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E63DC" w14:textId="7405A5C7" w:rsidR="00FF56D0" w:rsidRPr="002D6034" w:rsidRDefault="00EE474B" w:rsidP="0036069B">
      <w:pPr>
        <w:jc w:val="center"/>
        <w:rPr>
          <w:b/>
          <w:u w:val="single"/>
        </w:rPr>
      </w:pPr>
      <w:r w:rsidRPr="002D6034">
        <w:rPr>
          <w:b/>
          <w:u w:val="single"/>
        </w:rPr>
        <w:t>20</w:t>
      </w:r>
      <w:r w:rsidR="0036069B" w:rsidRPr="002D6034">
        <w:rPr>
          <w:b/>
          <w:u w:val="single"/>
        </w:rPr>
        <w:t xml:space="preserve"> dalis</w:t>
      </w:r>
    </w:p>
    <w:p w14:paraId="661FB9FB" w14:textId="77777777" w:rsidR="0036069B" w:rsidRPr="002D6034" w:rsidRDefault="0036069B" w:rsidP="0036069B">
      <w:pPr>
        <w:jc w:val="center"/>
        <w:rPr>
          <w:b/>
          <w:u w:val="single"/>
        </w:rPr>
      </w:pPr>
    </w:p>
    <w:p w14:paraId="42E2EB1D" w14:textId="2B596EA3" w:rsidR="00223E08" w:rsidRPr="002D6034" w:rsidRDefault="00223E08" w:rsidP="00223E08">
      <w:pPr>
        <w:jc w:val="center"/>
        <w:rPr>
          <w:b/>
        </w:rPr>
      </w:pPr>
      <w:r w:rsidRPr="002D6034">
        <w:rPr>
          <w:b/>
        </w:rPr>
        <w:t>NEPERTRAUKIAM</w:t>
      </w:r>
      <w:r w:rsidR="00F72B9A" w:rsidRPr="002D6034">
        <w:rPr>
          <w:b/>
        </w:rPr>
        <w:t>O</w:t>
      </w:r>
      <w:r w:rsidRPr="002D6034">
        <w:rPr>
          <w:b/>
        </w:rPr>
        <w:t xml:space="preserve"> MAITINIMO ŠALTINI</w:t>
      </w:r>
      <w:r w:rsidR="00E34E14" w:rsidRPr="002D6034">
        <w:rPr>
          <w:b/>
        </w:rPr>
        <w:t>S</w:t>
      </w:r>
      <w:r w:rsidRPr="002D6034">
        <w:rPr>
          <w:b/>
        </w:rPr>
        <w:t xml:space="preserve"> (</w:t>
      </w:r>
      <w:r w:rsidR="00EE474B" w:rsidRPr="002D6034">
        <w:rPr>
          <w:b/>
        </w:rPr>
        <w:t>1</w:t>
      </w:r>
      <w:r w:rsidRPr="002D6034">
        <w:rPr>
          <w:b/>
        </w:rPr>
        <w:t>U)</w:t>
      </w:r>
    </w:p>
    <w:p w14:paraId="16628038" w14:textId="77777777" w:rsidR="00223E08" w:rsidRPr="002D6034" w:rsidRDefault="00223E08" w:rsidP="00223E08">
      <w:pPr>
        <w:jc w:val="center"/>
      </w:pPr>
      <w:r w:rsidRPr="002D6034">
        <w:rPr>
          <w:b/>
        </w:rPr>
        <w:t>TECHNINĖ SPECIFIKACIJA</w:t>
      </w:r>
    </w:p>
    <w:p w14:paraId="5BDD9F29" w14:textId="77777777" w:rsidR="00223E08" w:rsidRPr="002D6034" w:rsidRDefault="00223E08" w:rsidP="00223E08">
      <w:pPr>
        <w:suppressAutoHyphens w:val="0"/>
        <w:jc w:val="center"/>
      </w:pPr>
    </w:p>
    <w:p w14:paraId="12F9A163" w14:textId="77777777" w:rsidR="00FF067A" w:rsidRPr="00A277A5" w:rsidRDefault="00FF067A" w:rsidP="00223E08">
      <w:pPr>
        <w:suppressAutoHyphens w:val="0"/>
        <w:jc w:val="center"/>
        <w:rPr>
          <w:sz w:val="22"/>
          <w:szCs w:val="22"/>
        </w:rPr>
      </w:pPr>
    </w:p>
    <w:p w14:paraId="3121B4FB" w14:textId="77777777" w:rsidR="005A1970" w:rsidRPr="00D5625F" w:rsidRDefault="005A1970" w:rsidP="005A1970">
      <w:pPr>
        <w:pStyle w:val="ListParagraph"/>
        <w:tabs>
          <w:tab w:val="left" w:pos="993"/>
        </w:tabs>
        <w:spacing w:line="240" w:lineRule="auto"/>
        <w:ind w:left="567"/>
        <w:jc w:val="both"/>
        <w:rPr>
          <w:rFonts w:asciiTheme="majorBidi" w:hAnsiTheme="majorBidi" w:cstheme="majorBidi"/>
          <w:sz w:val="22"/>
          <w:szCs w:val="22"/>
        </w:rPr>
      </w:pPr>
    </w:p>
    <w:p w14:paraId="065E7C8F" w14:textId="11751CD5" w:rsidR="00FA0919" w:rsidRPr="00D5625F" w:rsidRDefault="007928DC" w:rsidP="00FA0919">
      <w:pPr>
        <w:tabs>
          <w:tab w:val="left" w:pos="993"/>
        </w:tabs>
        <w:spacing w:line="240" w:lineRule="auto"/>
        <w:jc w:val="both"/>
        <w:rPr>
          <w:rFonts w:asciiTheme="majorBidi" w:hAnsiTheme="majorBidi" w:cstheme="majorBidi"/>
          <w:sz w:val="22"/>
          <w:szCs w:val="22"/>
        </w:rPr>
      </w:pPr>
      <w:r w:rsidRPr="00D5625F">
        <w:rPr>
          <w:rFonts w:asciiTheme="majorBidi" w:hAnsiTheme="majorBidi" w:cstheme="majorBidi"/>
          <w:sz w:val="22"/>
          <w:szCs w:val="22"/>
        </w:rPr>
        <w:t>1 lentelė</w:t>
      </w:r>
    </w:p>
    <w:tbl>
      <w:tblPr>
        <w:tblW w:w="5000" w:type="pct"/>
        <w:tblLook w:val="01E0" w:firstRow="1" w:lastRow="1" w:firstColumn="1" w:lastColumn="1" w:noHBand="0" w:noVBand="0"/>
      </w:tblPr>
      <w:tblGrid>
        <w:gridCol w:w="868"/>
        <w:gridCol w:w="1962"/>
        <w:gridCol w:w="4111"/>
        <w:gridCol w:w="3254"/>
      </w:tblGrid>
      <w:tr w:rsidR="002C0E92" w:rsidRPr="00D5625F" w14:paraId="0122DB5D" w14:textId="77777777" w:rsidTr="00D5625F">
        <w:trPr>
          <w:tblHeader/>
        </w:trPr>
        <w:tc>
          <w:tcPr>
            <w:tcW w:w="4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25B490" w14:textId="77777777" w:rsidR="00F83101" w:rsidRPr="00D5625F" w:rsidRDefault="00F83101" w:rsidP="00922F8C">
            <w:pPr>
              <w:spacing w:line="240" w:lineRule="auto"/>
              <w:jc w:val="center"/>
              <w:rPr>
                <w:rFonts w:asciiTheme="majorBidi" w:hAnsiTheme="majorBidi" w:cstheme="majorBidi"/>
                <w:i/>
                <w:iCs/>
                <w:sz w:val="20"/>
                <w:szCs w:val="20"/>
              </w:rPr>
            </w:pPr>
            <w:r w:rsidRPr="00D5625F">
              <w:rPr>
                <w:rFonts w:asciiTheme="majorBidi" w:hAnsiTheme="majorBidi" w:cstheme="majorBidi"/>
                <w:b/>
                <w:i/>
                <w:iCs/>
                <w:noProof/>
                <w:sz w:val="20"/>
                <w:szCs w:val="20"/>
              </w:rPr>
              <w:t>Eil. Nr.</w:t>
            </w:r>
          </w:p>
        </w:tc>
        <w:tc>
          <w:tcPr>
            <w:tcW w:w="96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8CB96D" w14:textId="77777777" w:rsidR="00F83101" w:rsidRPr="00D5625F" w:rsidRDefault="00F83101" w:rsidP="00922F8C">
            <w:pPr>
              <w:spacing w:line="240" w:lineRule="auto"/>
              <w:jc w:val="center"/>
              <w:rPr>
                <w:rFonts w:asciiTheme="majorBidi" w:hAnsiTheme="majorBidi" w:cstheme="majorBidi"/>
                <w:i/>
                <w:iCs/>
                <w:sz w:val="20"/>
                <w:szCs w:val="20"/>
              </w:rPr>
            </w:pPr>
            <w:r w:rsidRPr="00D5625F">
              <w:rPr>
                <w:rFonts w:asciiTheme="majorBidi" w:hAnsiTheme="majorBidi" w:cstheme="majorBidi"/>
                <w:b/>
                <w:i/>
                <w:iCs/>
                <w:noProof/>
                <w:sz w:val="20"/>
                <w:szCs w:val="20"/>
              </w:rPr>
              <w:t>Charakteristikos pavadinimas</w:t>
            </w:r>
          </w:p>
        </w:tc>
        <w:tc>
          <w:tcPr>
            <w:tcW w:w="20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B25E84" w14:textId="77777777" w:rsidR="00F83101" w:rsidRPr="00D5625F" w:rsidRDefault="00F83101" w:rsidP="00922F8C">
            <w:pPr>
              <w:spacing w:line="240" w:lineRule="auto"/>
              <w:ind w:right="-77"/>
              <w:jc w:val="center"/>
              <w:rPr>
                <w:rFonts w:asciiTheme="majorBidi" w:hAnsiTheme="majorBidi" w:cstheme="majorBidi"/>
                <w:b/>
                <w:i/>
                <w:iCs/>
                <w:noProof/>
                <w:sz w:val="20"/>
                <w:szCs w:val="20"/>
              </w:rPr>
            </w:pPr>
            <w:r w:rsidRPr="00D5625F">
              <w:rPr>
                <w:rFonts w:asciiTheme="majorBidi" w:hAnsiTheme="majorBidi" w:cstheme="majorBidi"/>
                <w:b/>
                <w:i/>
                <w:iCs/>
                <w:noProof/>
                <w:sz w:val="20"/>
                <w:szCs w:val="20"/>
              </w:rPr>
              <w:t>Reikalaujama charakteristika</w:t>
            </w:r>
          </w:p>
          <w:p w14:paraId="62E0D893" w14:textId="77777777" w:rsidR="00F83101" w:rsidRPr="00D5625F" w:rsidRDefault="00F83101" w:rsidP="00922F8C">
            <w:pPr>
              <w:spacing w:line="240" w:lineRule="auto"/>
              <w:jc w:val="center"/>
              <w:rPr>
                <w:rFonts w:asciiTheme="majorBidi" w:hAnsiTheme="majorBidi" w:cstheme="majorBidi"/>
                <w:i/>
                <w:iCs/>
                <w:sz w:val="20"/>
                <w:szCs w:val="20"/>
              </w:rPr>
            </w:pPr>
            <w:r w:rsidRPr="00D5625F">
              <w:rPr>
                <w:rFonts w:asciiTheme="majorBidi" w:hAnsiTheme="majorBidi" w:cstheme="majorBidi"/>
                <w:i/>
                <w:iCs/>
                <w:sz w:val="20"/>
                <w:szCs w:val="20"/>
              </w:rPr>
              <w:t>(ne blogiau kaip)</w:t>
            </w:r>
          </w:p>
        </w:tc>
        <w:tc>
          <w:tcPr>
            <w:tcW w:w="1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16B86" w14:textId="77777777" w:rsidR="00F83101" w:rsidRPr="00D5625F" w:rsidRDefault="00F83101" w:rsidP="00922F8C">
            <w:pPr>
              <w:shd w:val="clear" w:color="auto" w:fill="F2F2F2" w:themeFill="background1" w:themeFillShade="F2"/>
              <w:spacing w:line="240" w:lineRule="auto"/>
              <w:ind w:right="-77" w:hanging="77"/>
              <w:jc w:val="center"/>
              <w:rPr>
                <w:rFonts w:asciiTheme="majorBidi" w:hAnsiTheme="majorBidi" w:cstheme="majorBidi"/>
                <w:b/>
                <w:bCs/>
                <w:i/>
                <w:iCs/>
                <w:noProof/>
                <w:sz w:val="20"/>
                <w:szCs w:val="20"/>
              </w:rPr>
            </w:pPr>
            <w:r w:rsidRPr="00D5625F">
              <w:rPr>
                <w:rFonts w:asciiTheme="majorBidi" w:hAnsiTheme="majorBidi" w:cstheme="majorBidi"/>
                <w:b/>
                <w:bCs/>
                <w:i/>
                <w:iCs/>
                <w:noProof/>
                <w:sz w:val="20"/>
                <w:szCs w:val="20"/>
              </w:rPr>
              <w:t>Siūloma charakteristika</w:t>
            </w:r>
          </w:p>
          <w:p w14:paraId="620551E0" w14:textId="4CC025AE" w:rsidR="00F83101" w:rsidRPr="00D5625F" w:rsidRDefault="00F83101" w:rsidP="006A7134">
            <w:pPr>
              <w:shd w:val="clear" w:color="auto" w:fill="F2F2F2" w:themeFill="background1" w:themeFillShade="F2"/>
              <w:spacing w:line="240" w:lineRule="auto"/>
              <w:ind w:right="-77" w:hanging="77"/>
              <w:jc w:val="center"/>
              <w:rPr>
                <w:rFonts w:asciiTheme="majorBidi" w:hAnsiTheme="majorBidi" w:cstheme="majorBidi"/>
                <w:i/>
                <w:iCs/>
                <w:sz w:val="20"/>
                <w:szCs w:val="20"/>
              </w:rPr>
            </w:pPr>
            <w:r w:rsidRPr="00D5625F">
              <w:rPr>
                <w:rFonts w:asciiTheme="majorBidi" w:hAnsiTheme="majorBidi" w:cstheme="majorBidi"/>
                <w:i/>
                <w:iCs/>
                <w:noProof/>
                <w:sz w:val="20"/>
                <w:szCs w:val="20"/>
              </w:rPr>
              <w:t>(</w:t>
            </w:r>
            <w:r w:rsidR="00DE0394" w:rsidRPr="00D5625F">
              <w:rPr>
                <w:bCs/>
                <w:i/>
                <w:iCs/>
                <w:sz w:val="20"/>
                <w:szCs w:val="20"/>
              </w:rPr>
              <w:t>n</w:t>
            </w:r>
            <w:r w:rsidR="009528B4" w:rsidRPr="00D5625F">
              <w:rPr>
                <w:bCs/>
                <w:i/>
                <w:iCs/>
                <w:sz w:val="20"/>
                <w:szCs w:val="20"/>
              </w:rPr>
              <w:t xml:space="preserve">urodyti tikslų siūlomos charakteristikos parametrą </w:t>
            </w:r>
            <w:r w:rsidR="009528B4" w:rsidRPr="00D5625F">
              <w:rPr>
                <w:b/>
                <w:i/>
                <w:iCs/>
                <w:sz w:val="20"/>
                <w:szCs w:val="20"/>
              </w:rPr>
              <w:t>ir pateikti jį pagrindžiančią informaciją</w:t>
            </w:r>
            <w:r w:rsidR="009528B4" w:rsidRPr="00D5625F">
              <w:rPr>
                <w:bCs/>
                <w:i/>
                <w:iCs/>
                <w:sz w:val="20"/>
                <w:szCs w:val="20"/>
              </w:rPr>
              <w:t xml:space="preserve"> (pvz., gamintojo dokumentacija, internetinės nuorodos, aprašai ar kiti įrodymai</w:t>
            </w:r>
            <w:r w:rsidR="009528B4" w:rsidRPr="00D5625F">
              <w:rPr>
                <w:rFonts w:asciiTheme="majorBidi" w:hAnsiTheme="majorBidi" w:cstheme="majorBidi"/>
                <w:i/>
                <w:iCs/>
                <w:noProof/>
                <w:sz w:val="20"/>
                <w:szCs w:val="20"/>
              </w:rPr>
              <w:t>)</w:t>
            </w:r>
            <w:r w:rsidR="005F2035" w:rsidRPr="00D5625F">
              <w:rPr>
                <w:rFonts w:asciiTheme="majorBidi" w:hAnsiTheme="majorBidi" w:cstheme="majorBidi"/>
                <w:i/>
                <w:iCs/>
                <w:noProof/>
                <w:sz w:val="20"/>
                <w:szCs w:val="20"/>
              </w:rPr>
              <w:t>*</w:t>
            </w:r>
            <w:r w:rsidR="009528B4" w:rsidRPr="00D5625F">
              <w:rPr>
                <w:rFonts w:asciiTheme="majorBidi" w:hAnsiTheme="majorBidi" w:cstheme="majorBidi"/>
                <w:b/>
                <w:i/>
                <w:iCs/>
                <w:color w:val="FF0000"/>
                <w:sz w:val="20"/>
                <w:szCs w:val="20"/>
              </w:rPr>
              <w:t xml:space="preserve"> </w:t>
            </w:r>
            <w:r w:rsidRPr="00D5625F">
              <w:rPr>
                <w:rFonts w:asciiTheme="majorBidi" w:hAnsiTheme="majorBidi" w:cstheme="majorBidi"/>
                <w:b/>
                <w:i/>
                <w:iCs/>
                <w:color w:val="FF0000"/>
                <w:sz w:val="20"/>
                <w:szCs w:val="20"/>
              </w:rPr>
              <w:t>(Pildo tiekėjas)</w:t>
            </w:r>
          </w:p>
        </w:tc>
      </w:tr>
      <w:tr w:rsidR="005A1970" w:rsidRPr="00D5625F" w14:paraId="3734098E" w14:textId="77777777" w:rsidTr="00F91173">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FD585E" w14:textId="590C9CAB" w:rsidR="005A1970" w:rsidRPr="00D5625F" w:rsidRDefault="005A1970" w:rsidP="006A7134">
            <w:pPr>
              <w:tabs>
                <w:tab w:val="left" w:pos="993"/>
              </w:tabs>
              <w:spacing w:before="120" w:after="120" w:line="240" w:lineRule="auto"/>
              <w:jc w:val="both"/>
              <w:rPr>
                <w:rFonts w:asciiTheme="majorBidi" w:hAnsiTheme="majorBidi" w:cstheme="majorBidi"/>
                <w:b/>
                <w:bCs/>
                <w:sz w:val="22"/>
                <w:szCs w:val="22"/>
              </w:rPr>
            </w:pPr>
            <w:r w:rsidRPr="00D5625F">
              <w:rPr>
                <w:rFonts w:asciiTheme="majorBidi" w:hAnsiTheme="majorBidi" w:cstheme="majorBidi"/>
                <w:b/>
                <w:bCs/>
                <w:sz w:val="22"/>
                <w:szCs w:val="22"/>
              </w:rPr>
              <w:t>Nepertraukiam</w:t>
            </w:r>
            <w:r w:rsidR="00F72B9A" w:rsidRPr="00D5625F">
              <w:rPr>
                <w:rFonts w:asciiTheme="majorBidi" w:hAnsiTheme="majorBidi" w:cstheme="majorBidi"/>
                <w:b/>
                <w:bCs/>
                <w:sz w:val="22"/>
                <w:szCs w:val="22"/>
              </w:rPr>
              <w:t>o</w:t>
            </w:r>
            <w:r w:rsidRPr="00D5625F">
              <w:rPr>
                <w:rFonts w:asciiTheme="majorBidi" w:hAnsiTheme="majorBidi" w:cstheme="majorBidi"/>
                <w:b/>
                <w:bCs/>
                <w:sz w:val="22"/>
                <w:szCs w:val="22"/>
              </w:rPr>
              <w:t xml:space="preserve"> maitinimo šaltinis (</w:t>
            </w:r>
            <w:r w:rsidR="008450DC" w:rsidRPr="00D5625F">
              <w:rPr>
                <w:rFonts w:asciiTheme="majorBidi" w:hAnsiTheme="majorBidi" w:cstheme="majorBidi"/>
                <w:b/>
                <w:bCs/>
                <w:sz w:val="22"/>
                <w:szCs w:val="22"/>
              </w:rPr>
              <w:t>1</w:t>
            </w:r>
            <w:r w:rsidRPr="00D5625F">
              <w:rPr>
                <w:rFonts w:asciiTheme="majorBidi" w:hAnsiTheme="majorBidi" w:cstheme="majorBidi"/>
                <w:b/>
                <w:bCs/>
                <w:sz w:val="22"/>
                <w:szCs w:val="22"/>
              </w:rPr>
              <w:t xml:space="preserve">U) </w:t>
            </w:r>
            <w:r w:rsidR="003B68A8" w:rsidRPr="00500A4C">
              <w:rPr>
                <w:rFonts w:asciiTheme="majorBidi" w:hAnsiTheme="majorBidi" w:cstheme="majorBidi"/>
                <w:b/>
                <w:bCs/>
                <w:sz w:val="22"/>
                <w:szCs w:val="22"/>
              </w:rPr>
              <w:t xml:space="preserve">(minimalus perkamas kiekis – </w:t>
            </w:r>
            <w:r w:rsidR="003B68A8">
              <w:rPr>
                <w:rFonts w:asciiTheme="majorBidi" w:hAnsiTheme="majorBidi" w:cstheme="majorBidi"/>
                <w:b/>
                <w:bCs/>
                <w:sz w:val="22"/>
                <w:szCs w:val="22"/>
              </w:rPr>
              <w:t>38</w:t>
            </w:r>
            <w:r w:rsidR="003B68A8" w:rsidRPr="00500A4C">
              <w:rPr>
                <w:rFonts w:asciiTheme="majorBidi" w:hAnsiTheme="majorBidi" w:cstheme="majorBidi"/>
                <w:b/>
                <w:bCs/>
                <w:sz w:val="22"/>
                <w:szCs w:val="22"/>
              </w:rPr>
              <w:t xml:space="preserve"> vnt., maksimalus – </w:t>
            </w:r>
            <w:r w:rsidR="003B68A8">
              <w:rPr>
                <w:rFonts w:asciiTheme="majorBidi" w:hAnsiTheme="majorBidi" w:cstheme="majorBidi"/>
                <w:b/>
                <w:bCs/>
                <w:sz w:val="22"/>
                <w:szCs w:val="22"/>
              </w:rPr>
              <w:t>50</w:t>
            </w:r>
            <w:r w:rsidR="003B68A8" w:rsidRPr="00500A4C">
              <w:rPr>
                <w:rFonts w:asciiTheme="majorBidi" w:hAnsiTheme="majorBidi" w:cstheme="majorBidi"/>
                <w:b/>
                <w:bCs/>
                <w:sz w:val="22"/>
                <w:szCs w:val="22"/>
              </w:rPr>
              <w:t xml:space="preserve"> vnt.)</w:t>
            </w:r>
          </w:p>
        </w:tc>
      </w:tr>
      <w:tr w:rsidR="00F41AD0" w:rsidRPr="00D5625F" w14:paraId="3798ECC6" w14:textId="77777777" w:rsidTr="00D5625F">
        <w:trPr>
          <w:trHeight w:val="363"/>
        </w:trPr>
        <w:tc>
          <w:tcPr>
            <w:tcW w:w="340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74A77" w14:textId="53F59FCF" w:rsidR="000C2C02" w:rsidRPr="00D5625F" w:rsidRDefault="000A3EF3" w:rsidP="0068523F">
            <w:pPr>
              <w:spacing w:before="240" w:after="240" w:line="240" w:lineRule="auto"/>
              <w:ind w:right="93"/>
              <w:jc w:val="right"/>
              <w:rPr>
                <w:rFonts w:asciiTheme="majorBidi" w:hAnsiTheme="majorBidi" w:cstheme="majorBidi"/>
                <w:bCs/>
                <w:i/>
                <w:iCs/>
                <w:noProof/>
                <w:color w:val="4472C4" w:themeColor="accent5"/>
                <w:sz w:val="22"/>
                <w:szCs w:val="22"/>
              </w:rPr>
            </w:pPr>
            <w:r w:rsidRPr="00A93966">
              <w:rPr>
                <w:rFonts w:asciiTheme="majorBidi" w:hAnsiTheme="majorBidi" w:cstheme="majorBidi"/>
                <w:bCs/>
                <w:i/>
                <w:iCs/>
                <w:noProof/>
                <w:color w:val="222A35" w:themeColor="text2" w:themeShade="80"/>
                <w:sz w:val="22"/>
                <w:szCs w:val="22"/>
              </w:rPr>
              <w:t>Nurodyti siūlomos prekės gamintoją ir modelį:</w:t>
            </w:r>
          </w:p>
        </w:tc>
        <w:tc>
          <w:tcPr>
            <w:tcW w:w="1596" w:type="pct"/>
            <w:tcBorders>
              <w:top w:val="single" w:sz="4" w:space="0" w:color="auto"/>
              <w:left w:val="single" w:sz="4" w:space="0" w:color="auto"/>
              <w:bottom w:val="single" w:sz="4" w:space="0" w:color="auto"/>
              <w:right w:val="single" w:sz="4" w:space="0" w:color="auto"/>
            </w:tcBorders>
            <w:vAlign w:val="center"/>
          </w:tcPr>
          <w:p w14:paraId="68A0A0B1" w14:textId="77777777" w:rsidR="000C2C02" w:rsidRPr="00D5625F" w:rsidRDefault="000C2C02" w:rsidP="0068523F">
            <w:pPr>
              <w:spacing w:before="240" w:after="240"/>
              <w:rPr>
                <w:rFonts w:asciiTheme="majorBidi" w:hAnsiTheme="majorBidi" w:cstheme="majorBidi"/>
                <w:sz w:val="22"/>
                <w:szCs w:val="22"/>
              </w:rPr>
            </w:pPr>
          </w:p>
        </w:tc>
      </w:tr>
      <w:tr w:rsidR="00F44315" w:rsidRPr="00D5625F" w14:paraId="2C2C2D69" w14:textId="77777777" w:rsidTr="00D5625F">
        <w:tc>
          <w:tcPr>
            <w:tcW w:w="426" w:type="pct"/>
            <w:tcBorders>
              <w:top w:val="single" w:sz="4" w:space="0" w:color="auto"/>
              <w:left w:val="single" w:sz="4" w:space="0" w:color="auto"/>
              <w:bottom w:val="single" w:sz="4" w:space="0" w:color="auto"/>
              <w:right w:val="single" w:sz="4" w:space="0" w:color="auto"/>
            </w:tcBorders>
          </w:tcPr>
          <w:p w14:paraId="0E8D0258" w14:textId="27CBAA88" w:rsidR="00F44315" w:rsidRPr="00D5625F" w:rsidRDefault="007A2F41" w:rsidP="00B037B6">
            <w:pPr>
              <w:spacing w:line="240" w:lineRule="auto"/>
              <w:rPr>
                <w:rFonts w:asciiTheme="majorBidi" w:hAnsiTheme="majorBidi" w:cstheme="majorBidi"/>
                <w:sz w:val="22"/>
                <w:szCs w:val="22"/>
              </w:rPr>
            </w:pPr>
            <w:r>
              <w:rPr>
                <w:sz w:val="22"/>
                <w:szCs w:val="22"/>
              </w:rPr>
              <w:t>1</w:t>
            </w:r>
            <w:r w:rsidR="00F44315" w:rsidRPr="00D5625F">
              <w:rPr>
                <w:sz w:val="22"/>
                <w:szCs w:val="22"/>
              </w:rPr>
              <w:t>.1.</w:t>
            </w:r>
          </w:p>
        </w:tc>
        <w:tc>
          <w:tcPr>
            <w:tcW w:w="962" w:type="pct"/>
            <w:tcBorders>
              <w:top w:val="single" w:sz="4" w:space="0" w:color="auto"/>
              <w:left w:val="single" w:sz="4" w:space="0" w:color="auto"/>
              <w:bottom w:val="single" w:sz="4" w:space="0" w:color="auto"/>
              <w:right w:val="single" w:sz="4" w:space="0" w:color="auto"/>
            </w:tcBorders>
          </w:tcPr>
          <w:p w14:paraId="529F9CEB" w14:textId="33FEC74C" w:rsidR="00F44315" w:rsidRPr="00D5625F" w:rsidRDefault="00F44315" w:rsidP="00B037B6">
            <w:pPr>
              <w:spacing w:line="240" w:lineRule="auto"/>
              <w:jc w:val="both"/>
              <w:rPr>
                <w:rFonts w:asciiTheme="majorBidi" w:hAnsiTheme="majorBidi" w:cstheme="majorBidi"/>
                <w:bCs/>
                <w:sz w:val="22"/>
                <w:szCs w:val="22"/>
              </w:rPr>
            </w:pPr>
            <w:r w:rsidRPr="00D5625F">
              <w:rPr>
                <w:rFonts w:asciiTheme="majorBidi" w:hAnsiTheme="majorBidi" w:cstheme="majorBidi"/>
                <w:sz w:val="22"/>
                <w:szCs w:val="22"/>
                <w:lang w:eastAsia="lt-LT"/>
              </w:rPr>
              <w:t>Komplektacija</w:t>
            </w:r>
          </w:p>
        </w:tc>
        <w:tc>
          <w:tcPr>
            <w:tcW w:w="2016" w:type="pct"/>
            <w:tcBorders>
              <w:top w:val="single" w:sz="4" w:space="0" w:color="auto"/>
              <w:left w:val="single" w:sz="4" w:space="0" w:color="auto"/>
              <w:bottom w:val="single" w:sz="4" w:space="0" w:color="auto"/>
              <w:right w:val="single" w:sz="4" w:space="0" w:color="auto"/>
            </w:tcBorders>
          </w:tcPr>
          <w:p w14:paraId="5053D0FE" w14:textId="32D21732" w:rsidR="00F44315" w:rsidRPr="00D5625F" w:rsidRDefault="0080312F" w:rsidP="00B037B6">
            <w:pPr>
              <w:spacing w:line="240" w:lineRule="auto"/>
              <w:jc w:val="both"/>
              <w:rPr>
                <w:rFonts w:asciiTheme="majorBidi" w:hAnsiTheme="majorBidi" w:cstheme="majorBidi"/>
                <w:bCs/>
                <w:sz w:val="22"/>
                <w:szCs w:val="22"/>
              </w:rPr>
            </w:pPr>
            <w:r w:rsidRPr="00D5625F">
              <w:rPr>
                <w:rFonts w:asciiTheme="majorBidi" w:hAnsiTheme="majorBidi" w:cstheme="majorBidi"/>
                <w:sz w:val="22"/>
                <w:szCs w:val="22"/>
                <w:lang w:eastAsia="lt-LT"/>
              </w:rPr>
              <w:t>nepertraukiamo maitinimo šaltinis, v</w:t>
            </w:r>
            <w:r w:rsidRPr="00D5625F">
              <w:rPr>
                <w:rFonts w:asciiTheme="majorBidi" w:hAnsiTheme="majorBidi" w:cstheme="majorBidi"/>
                <w:sz w:val="22"/>
                <w:szCs w:val="22"/>
              </w:rPr>
              <w:t>idinės baterijos, pajungimo laidas prie elektros srovės tinklo su „</w:t>
            </w:r>
            <w:proofErr w:type="spellStart"/>
            <w:r w:rsidRPr="00D5625F">
              <w:rPr>
                <w:rFonts w:asciiTheme="majorBidi" w:hAnsiTheme="majorBidi" w:cstheme="majorBidi"/>
                <w:sz w:val="22"/>
                <w:szCs w:val="22"/>
              </w:rPr>
              <w:t>Schuko</w:t>
            </w:r>
            <w:proofErr w:type="spellEnd"/>
            <w:r w:rsidRPr="00D5625F">
              <w:rPr>
                <w:rFonts w:asciiTheme="majorBidi" w:hAnsiTheme="majorBidi" w:cstheme="majorBidi"/>
                <w:sz w:val="22"/>
                <w:szCs w:val="22"/>
              </w:rPr>
              <w:t>“ tipo kištuku, montavimo į 19“ komutacinę spintą tvirtinimo detalių rinkinys, naudotojo instrukcija anglų arba lietuvių kalba CD/DVD arba popierinė versija</w:t>
            </w:r>
            <w:r w:rsidR="00FF067A" w:rsidRPr="00D5625F">
              <w:rPr>
                <w:rFonts w:asciiTheme="majorBidi" w:hAnsiTheme="majorBidi" w:cstheme="majorBidi"/>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3A857026" w14:textId="77777777" w:rsidR="00F44315" w:rsidRPr="00D5625F" w:rsidRDefault="00F44315" w:rsidP="00B037B6">
            <w:pPr>
              <w:spacing w:line="240" w:lineRule="auto"/>
              <w:jc w:val="both"/>
              <w:rPr>
                <w:rFonts w:asciiTheme="majorBidi" w:hAnsiTheme="majorBidi" w:cstheme="majorBidi"/>
                <w:sz w:val="22"/>
                <w:szCs w:val="22"/>
              </w:rPr>
            </w:pPr>
          </w:p>
        </w:tc>
      </w:tr>
      <w:tr w:rsidR="0080312F" w:rsidRPr="00D5625F" w14:paraId="405C1281" w14:textId="77777777" w:rsidTr="00F91173">
        <w:tc>
          <w:tcPr>
            <w:tcW w:w="426" w:type="pct"/>
            <w:tcBorders>
              <w:top w:val="single" w:sz="4" w:space="0" w:color="auto"/>
              <w:left w:val="single" w:sz="4" w:space="0" w:color="auto"/>
              <w:bottom w:val="single" w:sz="4" w:space="0" w:color="auto"/>
              <w:right w:val="single" w:sz="4" w:space="0" w:color="auto"/>
            </w:tcBorders>
          </w:tcPr>
          <w:p w14:paraId="26414198" w14:textId="55F36FF4" w:rsidR="0080312F" w:rsidRPr="00D5625F" w:rsidRDefault="007A2F41" w:rsidP="00B037B6">
            <w:pPr>
              <w:spacing w:line="240" w:lineRule="auto"/>
              <w:rPr>
                <w:rFonts w:asciiTheme="majorBidi" w:hAnsiTheme="majorBidi" w:cstheme="majorBidi"/>
                <w:sz w:val="22"/>
                <w:szCs w:val="22"/>
              </w:rPr>
            </w:pPr>
            <w:r>
              <w:rPr>
                <w:sz w:val="22"/>
                <w:szCs w:val="22"/>
              </w:rPr>
              <w:t>1</w:t>
            </w:r>
            <w:r w:rsidR="0080312F" w:rsidRPr="00D5625F">
              <w:rPr>
                <w:sz w:val="22"/>
                <w:szCs w:val="22"/>
              </w:rPr>
              <w:t>.2.</w:t>
            </w:r>
          </w:p>
        </w:tc>
        <w:tc>
          <w:tcPr>
            <w:tcW w:w="4574" w:type="pct"/>
            <w:gridSpan w:val="3"/>
            <w:tcBorders>
              <w:top w:val="single" w:sz="4" w:space="0" w:color="auto"/>
              <w:left w:val="single" w:sz="4" w:space="0" w:color="auto"/>
              <w:bottom w:val="single" w:sz="4" w:space="0" w:color="auto"/>
              <w:right w:val="single" w:sz="4" w:space="0" w:color="auto"/>
            </w:tcBorders>
          </w:tcPr>
          <w:p w14:paraId="3552B0F9" w14:textId="4F6943AF" w:rsidR="0080312F" w:rsidRPr="00D5625F" w:rsidRDefault="0068523F" w:rsidP="00B037B6">
            <w:pPr>
              <w:spacing w:line="240" w:lineRule="auto"/>
              <w:jc w:val="both"/>
              <w:rPr>
                <w:rFonts w:asciiTheme="majorBidi" w:hAnsiTheme="majorBidi" w:cstheme="majorBidi"/>
                <w:sz w:val="22"/>
                <w:szCs w:val="22"/>
              </w:rPr>
            </w:pPr>
            <w:r w:rsidRPr="00D5625F">
              <w:rPr>
                <w:rFonts w:asciiTheme="majorBidi" w:hAnsiTheme="majorBidi" w:cstheme="majorBidi"/>
                <w:sz w:val="22"/>
                <w:szCs w:val="22"/>
              </w:rPr>
              <w:t>S</w:t>
            </w:r>
            <w:r w:rsidRPr="00D5625F">
              <w:rPr>
                <w:sz w:val="22"/>
                <w:szCs w:val="22"/>
              </w:rPr>
              <w:t>avybės:</w:t>
            </w:r>
          </w:p>
        </w:tc>
      </w:tr>
      <w:tr w:rsidR="002C0E92" w:rsidRPr="00D5625F" w14:paraId="6099DE8D" w14:textId="77777777" w:rsidTr="00D5625F">
        <w:tc>
          <w:tcPr>
            <w:tcW w:w="426" w:type="pct"/>
            <w:tcBorders>
              <w:top w:val="single" w:sz="4" w:space="0" w:color="auto"/>
              <w:left w:val="single" w:sz="4" w:space="0" w:color="auto"/>
              <w:bottom w:val="single" w:sz="4" w:space="0" w:color="auto"/>
              <w:right w:val="single" w:sz="4" w:space="0" w:color="auto"/>
            </w:tcBorders>
          </w:tcPr>
          <w:p w14:paraId="6DC96C25" w14:textId="5B92BEEF" w:rsidR="00F83101"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063855" w:rsidRPr="00D5625F">
              <w:rPr>
                <w:rFonts w:asciiTheme="majorBidi" w:hAnsiTheme="majorBidi" w:cstheme="majorBidi"/>
                <w:sz w:val="22"/>
                <w:szCs w:val="22"/>
              </w:rPr>
              <w:t>.2.1</w:t>
            </w:r>
            <w:r w:rsidR="004B6A4B" w:rsidRPr="00D5625F">
              <w:rPr>
                <w:rFonts w:asciiTheme="majorBidi" w:hAnsiTheme="majorBidi" w:cstheme="majorBidi"/>
                <w:sz w:val="22"/>
                <w:szCs w:val="22"/>
              </w:rPr>
              <w:t>.</w:t>
            </w:r>
          </w:p>
        </w:tc>
        <w:tc>
          <w:tcPr>
            <w:tcW w:w="962" w:type="pct"/>
            <w:tcBorders>
              <w:top w:val="single" w:sz="4" w:space="0" w:color="auto"/>
              <w:left w:val="single" w:sz="4" w:space="0" w:color="auto"/>
              <w:bottom w:val="single" w:sz="4" w:space="0" w:color="auto"/>
              <w:right w:val="single" w:sz="4" w:space="0" w:color="auto"/>
            </w:tcBorders>
          </w:tcPr>
          <w:p w14:paraId="6346A82C" w14:textId="6BED15F2" w:rsidR="00F83101" w:rsidRPr="00D5625F" w:rsidRDefault="000F01AC" w:rsidP="00B037B6">
            <w:pPr>
              <w:spacing w:line="240" w:lineRule="auto"/>
              <w:jc w:val="both"/>
              <w:rPr>
                <w:rFonts w:asciiTheme="majorBidi" w:hAnsiTheme="majorBidi" w:cstheme="majorBidi"/>
                <w:b/>
                <w:sz w:val="22"/>
                <w:szCs w:val="22"/>
              </w:rPr>
            </w:pPr>
            <w:r w:rsidRPr="00D5625F">
              <w:rPr>
                <w:rFonts w:asciiTheme="majorBidi" w:hAnsiTheme="majorBidi" w:cstheme="majorBidi"/>
                <w:bCs/>
                <w:sz w:val="22"/>
                <w:szCs w:val="22"/>
              </w:rPr>
              <w:t>Įėjimo įtampa</w:t>
            </w:r>
          </w:p>
        </w:tc>
        <w:tc>
          <w:tcPr>
            <w:tcW w:w="2016" w:type="pct"/>
            <w:tcBorders>
              <w:top w:val="single" w:sz="4" w:space="0" w:color="auto"/>
              <w:left w:val="single" w:sz="4" w:space="0" w:color="auto"/>
              <w:bottom w:val="single" w:sz="4" w:space="0" w:color="auto"/>
              <w:right w:val="single" w:sz="4" w:space="0" w:color="auto"/>
            </w:tcBorders>
          </w:tcPr>
          <w:p w14:paraId="28AE8D02" w14:textId="1312647C" w:rsidR="00F83101" w:rsidRPr="00D5625F" w:rsidRDefault="009C338F" w:rsidP="00B037B6">
            <w:pPr>
              <w:spacing w:line="240" w:lineRule="auto"/>
              <w:jc w:val="both"/>
              <w:rPr>
                <w:rFonts w:asciiTheme="majorBidi" w:hAnsiTheme="majorBidi" w:cstheme="majorBidi"/>
                <w:b/>
                <w:sz w:val="22"/>
                <w:szCs w:val="22"/>
              </w:rPr>
            </w:pPr>
            <w:r w:rsidRPr="00D5625F">
              <w:rPr>
                <w:rFonts w:asciiTheme="majorBidi" w:hAnsiTheme="majorBidi" w:cstheme="majorBidi"/>
                <w:bCs/>
                <w:sz w:val="22"/>
                <w:szCs w:val="22"/>
              </w:rPr>
              <w:t>kintama 175</w:t>
            </w:r>
            <w:r w:rsidR="000A0121" w:rsidRPr="00D5625F">
              <w:rPr>
                <w:bCs/>
                <w:sz w:val="22"/>
                <w:szCs w:val="22"/>
              </w:rPr>
              <w:t>-</w:t>
            </w:r>
            <w:r w:rsidRPr="00D5625F">
              <w:rPr>
                <w:rFonts w:asciiTheme="majorBidi" w:hAnsiTheme="majorBidi" w:cstheme="majorBidi"/>
                <w:bCs/>
                <w:sz w:val="22"/>
                <w:szCs w:val="22"/>
              </w:rPr>
              <w:t>265V +/- 20V</w:t>
            </w:r>
            <w:r w:rsidRPr="00D5625F">
              <w:rPr>
                <w:rFonts w:asciiTheme="majorBidi" w:hAnsiTheme="majorBidi" w:cstheme="majorBidi"/>
                <w:sz w:val="22"/>
                <w:szCs w:val="22"/>
              </w:rPr>
              <w:t xml:space="preserve">, </w:t>
            </w:r>
            <w:r w:rsidRPr="00D5625F">
              <w:rPr>
                <w:rFonts w:asciiTheme="majorBidi" w:hAnsiTheme="majorBidi" w:cstheme="majorBidi"/>
                <w:bCs/>
                <w:sz w:val="22"/>
                <w:szCs w:val="22"/>
              </w:rPr>
              <w:t>dažnis 50Hz +/- 5Hz, fazė – viena</w:t>
            </w:r>
            <w:r w:rsidR="00907EED" w:rsidRPr="00D5625F">
              <w:rPr>
                <w:rFonts w:asciiTheme="majorBidi" w:hAnsiTheme="majorBidi" w:cstheme="majorBidi"/>
                <w:bCs/>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4B644437" w14:textId="77777777" w:rsidR="00F83101" w:rsidRPr="00D5625F" w:rsidRDefault="00F83101" w:rsidP="00B037B6">
            <w:pPr>
              <w:spacing w:line="240" w:lineRule="auto"/>
              <w:jc w:val="both"/>
              <w:rPr>
                <w:rFonts w:asciiTheme="majorBidi" w:hAnsiTheme="majorBidi" w:cstheme="majorBidi"/>
                <w:sz w:val="22"/>
                <w:szCs w:val="22"/>
              </w:rPr>
            </w:pPr>
          </w:p>
        </w:tc>
      </w:tr>
      <w:tr w:rsidR="002C0E92" w:rsidRPr="00D5625F" w14:paraId="4C05351A" w14:textId="77777777" w:rsidTr="00D5625F">
        <w:tc>
          <w:tcPr>
            <w:tcW w:w="426" w:type="pct"/>
            <w:tcBorders>
              <w:top w:val="single" w:sz="4" w:space="0" w:color="auto"/>
              <w:left w:val="single" w:sz="4" w:space="0" w:color="auto"/>
              <w:bottom w:val="single" w:sz="4" w:space="0" w:color="auto"/>
              <w:right w:val="single" w:sz="4" w:space="0" w:color="auto"/>
            </w:tcBorders>
          </w:tcPr>
          <w:p w14:paraId="09FBA8A2" w14:textId="37E88941" w:rsidR="00F83101"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9C338F" w:rsidRPr="00D5625F">
              <w:rPr>
                <w:rFonts w:asciiTheme="majorBidi" w:hAnsiTheme="majorBidi" w:cstheme="majorBidi"/>
                <w:sz w:val="22"/>
                <w:szCs w:val="22"/>
              </w:rPr>
              <w:t>.2.2</w:t>
            </w:r>
            <w:r w:rsidR="004B6A4B" w:rsidRPr="00D5625F">
              <w:rPr>
                <w:rFonts w:asciiTheme="majorBidi" w:hAnsiTheme="majorBidi" w:cstheme="majorBidi"/>
                <w:sz w:val="22"/>
                <w:szCs w:val="22"/>
              </w:rPr>
              <w:t>.</w:t>
            </w:r>
          </w:p>
        </w:tc>
        <w:tc>
          <w:tcPr>
            <w:tcW w:w="962" w:type="pct"/>
            <w:tcBorders>
              <w:top w:val="single" w:sz="4" w:space="0" w:color="auto"/>
              <w:left w:val="single" w:sz="4" w:space="0" w:color="auto"/>
              <w:bottom w:val="single" w:sz="4" w:space="0" w:color="auto"/>
              <w:right w:val="single" w:sz="4" w:space="0" w:color="auto"/>
            </w:tcBorders>
          </w:tcPr>
          <w:p w14:paraId="1681076D" w14:textId="1C6328F9" w:rsidR="00F83101" w:rsidRPr="00D5625F" w:rsidRDefault="00041DF9" w:rsidP="00B037B6">
            <w:pPr>
              <w:spacing w:line="240" w:lineRule="auto"/>
              <w:jc w:val="both"/>
              <w:rPr>
                <w:rFonts w:asciiTheme="majorBidi" w:hAnsiTheme="majorBidi" w:cstheme="majorBidi"/>
                <w:b/>
                <w:sz w:val="22"/>
                <w:szCs w:val="22"/>
              </w:rPr>
            </w:pPr>
            <w:r w:rsidRPr="00D5625F">
              <w:rPr>
                <w:rFonts w:asciiTheme="majorBidi" w:hAnsiTheme="majorBidi" w:cstheme="majorBidi"/>
                <w:bCs/>
                <w:sz w:val="22"/>
                <w:szCs w:val="22"/>
              </w:rPr>
              <w:t>Išėjimo įtampa</w:t>
            </w:r>
          </w:p>
        </w:tc>
        <w:tc>
          <w:tcPr>
            <w:tcW w:w="2016" w:type="pct"/>
            <w:tcBorders>
              <w:top w:val="single" w:sz="4" w:space="0" w:color="auto"/>
              <w:left w:val="single" w:sz="4" w:space="0" w:color="auto"/>
              <w:bottom w:val="single" w:sz="4" w:space="0" w:color="auto"/>
              <w:right w:val="single" w:sz="4" w:space="0" w:color="auto"/>
            </w:tcBorders>
          </w:tcPr>
          <w:p w14:paraId="6F069964" w14:textId="331265FC" w:rsidR="00F83101" w:rsidRPr="00D5625F" w:rsidRDefault="00107586" w:rsidP="00B037B6">
            <w:pPr>
              <w:spacing w:line="240" w:lineRule="auto"/>
              <w:jc w:val="both"/>
              <w:rPr>
                <w:rFonts w:asciiTheme="majorBidi" w:hAnsiTheme="majorBidi" w:cstheme="majorBidi"/>
                <w:b/>
                <w:sz w:val="22"/>
                <w:szCs w:val="22"/>
              </w:rPr>
            </w:pPr>
            <w:r w:rsidRPr="00D5625F">
              <w:rPr>
                <w:rFonts w:asciiTheme="majorBidi" w:hAnsiTheme="majorBidi" w:cstheme="majorBidi"/>
                <w:bCs/>
                <w:sz w:val="22"/>
                <w:szCs w:val="22"/>
              </w:rPr>
              <w:t xml:space="preserve">kintamoji, nominalios 230V (AC) +/- 10,0% reikšmės su </w:t>
            </w:r>
            <w:r w:rsidRPr="00D5625F">
              <w:rPr>
                <w:rStyle w:val="fs11"/>
                <w:rFonts w:asciiTheme="majorBidi" w:hAnsiTheme="majorBidi" w:cstheme="majorBidi"/>
                <w:sz w:val="22"/>
                <w:szCs w:val="22"/>
              </w:rPr>
              <w:t xml:space="preserve">automatiniu įtampos reguliavimu (AVR), </w:t>
            </w:r>
            <w:r w:rsidRPr="00D5625F">
              <w:rPr>
                <w:rFonts w:asciiTheme="majorBidi" w:hAnsiTheme="majorBidi" w:cstheme="majorBidi"/>
                <w:bCs/>
                <w:sz w:val="22"/>
                <w:szCs w:val="22"/>
              </w:rPr>
              <w:t>dažnis 50Hz +/- 5Hz, srovė – sinusinė</w:t>
            </w:r>
            <w:r w:rsidR="00FF067A" w:rsidRPr="00D5625F">
              <w:rPr>
                <w:rFonts w:asciiTheme="majorBidi" w:hAnsiTheme="majorBidi" w:cstheme="majorBidi"/>
                <w:bCs/>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6B378564" w14:textId="77777777" w:rsidR="00F83101" w:rsidRPr="00D5625F" w:rsidRDefault="00F83101" w:rsidP="00B037B6">
            <w:pPr>
              <w:spacing w:line="240" w:lineRule="auto"/>
              <w:jc w:val="both"/>
              <w:rPr>
                <w:rFonts w:asciiTheme="majorBidi" w:hAnsiTheme="majorBidi" w:cstheme="majorBidi"/>
                <w:sz w:val="22"/>
                <w:szCs w:val="22"/>
              </w:rPr>
            </w:pPr>
          </w:p>
        </w:tc>
      </w:tr>
      <w:tr w:rsidR="002C0E92" w:rsidRPr="00D5625F" w14:paraId="320C56DC" w14:textId="77777777" w:rsidTr="00D5625F">
        <w:tc>
          <w:tcPr>
            <w:tcW w:w="426" w:type="pct"/>
            <w:tcBorders>
              <w:top w:val="single" w:sz="4" w:space="0" w:color="auto"/>
              <w:left w:val="single" w:sz="4" w:space="0" w:color="auto"/>
              <w:bottom w:val="single" w:sz="4" w:space="0" w:color="auto"/>
              <w:right w:val="single" w:sz="4" w:space="0" w:color="auto"/>
            </w:tcBorders>
          </w:tcPr>
          <w:p w14:paraId="7ED3164F" w14:textId="127C0D99" w:rsidR="00F83101"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107586" w:rsidRPr="00D5625F">
              <w:rPr>
                <w:rFonts w:asciiTheme="majorBidi" w:hAnsiTheme="majorBidi" w:cstheme="majorBidi"/>
                <w:sz w:val="22"/>
                <w:szCs w:val="22"/>
              </w:rPr>
              <w:t>.2.3</w:t>
            </w:r>
            <w:r w:rsidR="004B6A4B" w:rsidRPr="00D5625F">
              <w:rPr>
                <w:rFonts w:asciiTheme="majorBidi" w:hAnsiTheme="majorBidi" w:cstheme="majorBidi"/>
                <w:sz w:val="22"/>
                <w:szCs w:val="22"/>
              </w:rPr>
              <w:t>.</w:t>
            </w:r>
          </w:p>
        </w:tc>
        <w:tc>
          <w:tcPr>
            <w:tcW w:w="962" w:type="pct"/>
            <w:tcBorders>
              <w:top w:val="single" w:sz="4" w:space="0" w:color="auto"/>
              <w:left w:val="single" w:sz="4" w:space="0" w:color="auto"/>
              <w:bottom w:val="single" w:sz="4" w:space="0" w:color="auto"/>
              <w:right w:val="single" w:sz="4" w:space="0" w:color="auto"/>
            </w:tcBorders>
          </w:tcPr>
          <w:p w14:paraId="030BDC2C" w14:textId="1E33010E" w:rsidR="00F83101" w:rsidRPr="00D5625F" w:rsidRDefault="0023677B"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Galia</w:t>
            </w:r>
          </w:p>
        </w:tc>
        <w:tc>
          <w:tcPr>
            <w:tcW w:w="2016" w:type="pct"/>
            <w:tcBorders>
              <w:top w:val="single" w:sz="4" w:space="0" w:color="auto"/>
              <w:left w:val="single" w:sz="4" w:space="0" w:color="auto"/>
              <w:bottom w:val="single" w:sz="4" w:space="0" w:color="auto"/>
              <w:right w:val="single" w:sz="4" w:space="0" w:color="auto"/>
            </w:tcBorders>
          </w:tcPr>
          <w:p w14:paraId="790A470B" w14:textId="1BC1CEC5" w:rsidR="00F83101" w:rsidRPr="00D5625F" w:rsidRDefault="00CC1A8F" w:rsidP="00B037B6">
            <w:pPr>
              <w:spacing w:line="240" w:lineRule="auto"/>
              <w:jc w:val="both"/>
              <w:rPr>
                <w:rFonts w:asciiTheme="majorBidi" w:hAnsiTheme="majorBidi" w:cstheme="majorBidi"/>
                <w:b/>
                <w:sz w:val="22"/>
                <w:szCs w:val="22"/>
              </w:rPr>
            </w:pPr>
            <w:r w:rsidRPr="00D5625F">
              <w:rPr>
                <w:sz w:val="22"/>
                <w:szCs w:val="22"/>
              </w:rPr>
              <w:t>ne mažiau kaip 1100W arba 1500VA, koeficientas: ne mažesnis kaip 0,7</w:t>
            </w:r>
            <w:r w:rsidR="00FF067A" w:rsidRPr="00D5625F">
              <w:rPr>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1A5460A5" w14:textId="77777777" w:rsidR="00F83101" w:rsidRPr="00D5625F" w:rsidRDefault="00F83101" w:rsidP="00B037B6">
            <w:pPr>
              <w:spacing w:line="240" w:lineRule="auto"/>
              <w:jc w:val="both"/>
              <w:rPr>
                <w:rFonts w:asciiTheme="majorBidi" w:hAnsiTheme="majorBidi" w:cstheme="majorBidi"/>
                <w:sz w:val="22"/>
                <w:szCs w:val="22"/>
              </w:rPr>
            </w:pPr>
          </w:p>
        </w:tc>
      </w:tr>
      <w:tr w:rsidR="002C0E92" w:rsidRPr="00D5625F" w14:paraId="1EBB1B29" w14:textId="77777777" w:rsidTr="00D5625F">
        <w:tc>
          <w:tcPr>
            <w:tcW w:w="426" w:type="pct"/>
            <w:tcBorders>
              <w:top w:val="single" w:sz="4" w:space="0" w:color="auto"/>
              <w:left w:val="single" w:sz="4" w:space="0" w:color="auto"/>
              <w:bottom w:val="single" w:sz="4" w:space="0" w:color="auto"/>
              <w:right w:val="single" w:sz="4" w:space="0" w:color="auto"/>
            </w:tcBorders>
          </w:tcPr>
          <w:p w14:paraId="1E6D0340" w14:textId="0CFCC217" w:rsidR="00F83101"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D62242" w:rsidRPr="00D5625F">
              <w:rPr>
                <w:rFonts w:asciiTheme="majorBidi" w:hAnsiTheme="majorBidi" w:cstheme="majorBidi"/>
                <w:sz w:val="22"/>
                <w:szCs w:val="22"/>
              </w:rPr>
              <w:t>.2.4</w:t>
            </w:r>
            <w:r w:rsidR="004B6A4B" w:rsidRPr="00D5625F">
              <w:rPr>
                <w:rFonts w:asciiTheme="majorBidi" w:hAnsiTheme="majorBidi" w:cstheme="majorBidi"/>
                <w:sz w:val="22"/>
                <w:szCs w:val="22"/>
              </w:rPr>
              <w:t>.</w:t>
            </w:r>
          </w:p>
        </w:tc>
        <w:tc>
          <w:tcPr>
            <w:tcW w:w="962" w:type="pct"/>
            <w:tcBorders>
              <w:top w:val="single" w:sz="4" w:space="0" w:color="auto"/>
              <w:left w:val="single" w:sz="4" w:space="0" w:color="auto"/>
              <w:bottom w:val="single" w:sz="4" w:space="0" w:color="auto"/>
              <w:right w:val="single" w:sz="4" w:space="0" w:color="auto"/>
            </w:tcBorders>
          </w:tcPr>
          <w:p w14:paraId="5722731C" w14:textId="7A6AA136" w:rsidR="00F83101" w:rsidRPr="00D5625F" w:rsidRDefault="00D65F83"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Autonomiškumas</w:t>
            </w:r>
          </w:p>
        </w:tc>
        <w:tc>
          <w:tcPr>
            <w:tcW w:w="2016" w:type="pct"/>
            <w:tcBorders>
              <w:top w:val="single" w:sz="4" w:space="0" w:color="auto"/>
              <w:left w:val="single" w:sz="4" w:space="0" w:color="auto"/>
              <w:bottom w:val="single" w:sz="4" w:space="0" w:color="auto"/>
              <w:right w:val="single" w:sz="4" w:space="0" w:color="auto"/>
            </w:tcBorders>
          </w:tcPr>
          <w:p w14:paraId="1D8F908D" w14:textId="29093044" w:rsidR="00F83101" w:rsidRPr="00D5625F" w:rsidRDefault="00C41F08" w:rsidP="00B037B6">
            <w:pPr>
              <w:widowControl w:val="0"/>
              <w:tabs>
                <w:tab w:val="left" w:pos="1418"/>
                <w:tab w:val="left" w:pos="1985"/>
              </w:tabs>
              <w:autoSpaceDE w:val="0"/>
              <w:autoSpaceDN w:val="0"/>
              <w:adjustRightInd w:val="0"/>
              <w:spacing w:line="240" w:lineRule="auto"/>
              <w:jc w:val="both"/>
              <w:rPr>
                <w:rFonts w:asciiTheme="majorBidi" w:hAnsiTheme="majorBidi" w:cstheme="majorBidi"/>
                <w:sz w:val="22"/>
                <w:szCs w:val="22"/>
              </w:rPr>
            </w:pPr>
            <w:r w:rsidRPr="00D5625F">
              <w:rPr>
                <w:sz w:val="22"/>
                <w:szCs w:val="22"/>
              </w:rPr>
              <w:t>ne mažiau 10 min., esant 50 proc. maksimalios srovės apkrovos</w:t>
            </w:r>
            <w:r w:rsidR="00FF067A" w:rsidRPr="00D5625F">
              <w:rPr>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27A92347" w14:textId="77777777" w:rsidR="00F83101" w:rsidRPr="00D5625F" w:rsidRDefault="00F83101" w:rsidP="00B037B6">
            <w:pPr>
              <w:widowControl w:val="0"/>
              <w:tabs>
                <w:tab w:val="left" w:pos="1418"/>
                <w:tab w:val="left" w:pos="1985"/>
              </w:tabs>
              <w:autoSpaceDE w:val="0"/>
              <w:autoSpaceDN w:val="0"/>
              <w:adjustRightInd w:val="0"/>
              <w:spacing w:line="240" w:lineRule="auto"/>
              <w:jc w:val="both"/>
              <w:rPr>
                <w:rFonts w:asciiTheme="majorBidi" w:hAnsiTheme="majorBidi" w:cstheme="majorBidi"/>
                <w:sz w:val="22"/>
                <w:szCs w:val="22"/>
              </w:rPr>
            </w:pPr>
          </w:p>
        </w:tc>
      </w:tr>
      <w:tr w:rsidR="002C0E92" w:rsidRPr="00D5625F" w14:paraId="3F79978D" w14:textId="77777777" w:rsidTr="00D5625F">
        <w:tc>
          <w:tcPr>
            <w:tcW w:w="426" w:type="pct"/>
            <w:tcBorders>
              <w:top w:val="single" w:sz="4" w:space="0" w:color="auto"/>
              <w:left w:val="single" w:sz="4" w:space="0" w:color="auto"/>
              <w:bottom w:val="single" w:sz="4" w:space="0" w:color="auto"/>
              <w:right w:val="single" w:sz="4" w:space="0" w:color="auto"/>
            </w:tcBorders>
          </w:tcPr>
          <w:p w14:paraId="0B0DA87F" w14:textId="61F43783" w:rsidR="00F83101"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8B7DDF" w:rsidRPr="00D5625F">
              <w:rPr>
                <w:rFonts w:asciiTheme="majorBidi" w:hAnsiTheme="majorBidi" w:cstheme="majorBidi"/>
                <w:sz w:val="22"/>
                <w:szCs w:val="22"/>
              </w:rPr>
              <w:t>.2.5</w:t>
            </w:r>
            <w:r w:rsidR="004B6A4B" w:rsidRPr="00D5625F">
              <w:rPr>
                <w:rFonts w:asciiTheme="majorBidi" w:hAnsiTheme="majorBidi" w:cstheme="majorBidi"/>
                <w:sz w:val="22"/>
                <w:szCs w:val="22"/>
              </w:rPr>
              <w:t>.</w:t>
            </w:r>
          </w:p>
        </w:tc>
        <w:tc>
          <w:tcPr>
            <w:tcW w:w="962" w:type="pct"/>
            <w:tcBorders>
              <w:top w:val="single" w:sz="4" w:space="0" w:color="auto"/>
              <w:left w:val="single" w:sz="4" w:space="0" w:color="auto"/>
              <w:bottom w:val="single" w:sz="4" w:space="0" w:color="auto"/>
              <w:right w:val="single" w:sz="4" w:space="0" w:color="auto"/>
            </w:tcBorders>
          </w:tcPr>
          <w:p w14:paraId="2605D73F" w14:textId="61206C58" w:rsidR="00F83101" w:rsidRPr="00D5625F" w:rsidRDefault="00764321" w:rsidP="00B037B6">
            <w:pPr>
              <w:spacing w:line="240" w:lineRule="auto"/>
              <w:jc w:val="both"/>
              <w:rPr>
                <w:rFonts w:asciiTheme="majorBidi" w:hAnsiTheme="majorBidi" w:cstheme="majorBidi"/>
                <w:bCs/>
                <w:sz w:val="22"/>
                <w:szCs w:val="22"/>
              </w:rPr>
            </w:pPr>
            <w:r w:rsidRPr="00D5625F">
              <w:rPr>
                <w:rFonts w:asciiTheme="majorBidi" w:hAnsiTheme="majorBidi" w:cstheme="majorBidi"/>
                <w:bCs/>
                <w:sz w:val="22"/>
                <w:szCs w:val="22"/>
              </w:rPr>
              <w:t>Baterijos</w:t>
            </w:r>
          </w:p>
        </w:tc>
        <w:tc>
          <w:tcPr>
            <w:tcW w:w="2016" w:type="pct"/>
            <w:tcBorders>
              <w:top w:val="single" w:sz="4" w:space="0" w:color="auto"/>
              <w:left w:val="single" w:sz="4" w:space="0" w:color="auto"/>
              <w:bottom w:val="single" w:sz="4" w:space="0" w:color="auto"/>
              <w:right w:val="single" w:sz="4" w:space="0" w:color="auto"/>
            </w:tcBorders>
          </w:tcPr>
          <w:p w14:paraId="50F96B7F" w14:textId="09DB2350" w:rsidR="00F83101" w:rsidRPr="00D5625F" w:rsidRDefault="00A52AB0"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turi būti apsaugotos nuo elektrolito išsiliejimo</w:t>
            </w:r>
            <w:r w:rsidR="00FF067A" w:rsidRPr="00D5625F">
              <w:rPr>
                <w:rFonts w:asciiTheme="majorBidi" w:hAnsiTheme="majorBidi" w:cstheme="majorBidi"/>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0B9DCACB" w14:textId="77777777" w:rsidR="00F83101" w:rsidRPr="00D5625F" w:rsidRDefault="00F83101" w:rsidP="00B037B6">
            <w:pPr>
              <w:spacing w:line="240" w:lineRule="auto"/>
              <w:jc w:val="both"/>
              <w:rPr>
                <w:rFonts w:asciiTheme="majorBidi" w:hAnsiTheme="majorBidi" w:cstheme="majorBidi"/>
                <w:sz w:val="22"/>
                <w:szCs w:val="22"/>
              </w:rPr>
            </w:pPr>
          </w:p>
        </w:tc>
      </w:tr>
      <w:tr w:rsidR="002C0E92" w:rsidRPr="00D5625F" w14:paraId="708654E4" w14:textId="77777777" w:rsidTr="00D5625F">
        <w:tc>
          <w:tcPr>
            <w:tcW w:w="426" w:type="pct"/>
            <w:tcBorders>
              <w:top w:val="single" w:sz="4" w:space="0" w:color="auto"/>
              <w:left w:val="single" w:sz="4" w:space="0" w:color="auto"/>
              <w:bottom w:val="single" w:sz="4" w:space="0" w:color="auto"/>
              <w:right w:val="single" w:sz="4" w:space="0" w:color="auto"/>
            </w:tcBorders>
          </w:tcPr>
          <w:p w14:paraId="36B7D2D7" w14:textId="0BB07025" w:rsidR="00F83101"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4B6A4B" w:rsidRPr="00D5625F">
              <w:rPr>
                <w:rFonts w:asciiTheme="majorBidi" w:hAnsiTheme="majorBidi" w:cstheme="majorBidi"/>
                <w:sz w:val="22"/>
                <w:szCs w:val="22"/>
              </w:rPr>
              <w:t>.2.6.</w:t>
            </w:r>
          </w:p>
        </w:tc>
        <w:tc>
          <w:tcPr>
            <w:tcW w:w="962" w:type="pct"/>
            <w:tcBorders>
              <w:top w:val="single" w:sz="4" w:space="0" w:color="auto"/>
              <w:left w:val="single" w:sz="4" w:space="0" w:color="auto"/>
              <w:bottom w:val="single" w:sz="4" w:space="0" w:color="auto"/>
              <w:right w:val="single" w:sz="4" w:space="0" w:color="auto"/>
            </w:tcBorders>
          </w:tcPr>
          <w:p w14:paraId="45205B0C" w14:textId="5C08EC17" w:rsidR="00F83101" w:rsidRPr="00D5625F" w:rsidRDefault="00F562C5"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Pajungimų lizdas</w:t>
            </w:r>
          </w:p>
        </w:tc>
        <w:tc>
          <w:tcPr>
            <w:tcW w:w="2016" w:type="pct"/>
            <w:tcBorders>
              <w:top w:val="single" w:sz="4" w:space="0" w:color="auto"/>
              <w:left w:val="single" w:sz="4" w:space="0" w:color="auto"/>
              <w:bottom w:val="single" w:sz="4" w:space="0" w:color="auto"/>
              <w:right w:val="single" w:sz="4" w:space="0" w:color="auto"/>
            </w:tcBorders>
          </w:tcPr>
          <w:p w14:paraId="0551A624" w14:textId="1CC727AF" w:rsidR="00F83101" w:rsidRPr="00D5625F" w:rsidRDefault="004831EC"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 xml:space="preserve">1 vnt., </w:t>
            </w:r>
            <w:r w:rsidR="00406D73" w:rsidRPr="00D5625F">
              <w:rPr>
                <w:sz w:val="22"/>
                <w:szCs w:val="22"/>
              </w:rPr>
              <w:t>IEC 320 C14 (10A/250V)</w:t>
            </w:r>
            <w:r w:rsidR="00FF067A" w:rsidRPr="00D5625F">
              <w:rPr>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285F7132" w14:textId="77777777" w:rsidR="00F83101" w:rsidRPr="00D5625F" w:rsidRDefault="00F83101" w:rsidP="00B037B6">
            <w:pPr>
              <w:spacing w:line="240" w:lineRule="auto"/>
              <w:jc w:val="both"/>
              <w:rPr>
                <w:rFonts w:asciiTheme="majorBidi" w:hAnsiTheme="majorBidi" w:cstheme="majorBidi"/>
                <w:sz w:val="22"/>
                <w:szCs w:val="22"/>
              </w:rPr>
            </w:pPr>
          </w:p>
        </w:tc>
      </w:tr>
      <w:tr w:rsidR="002C0E92" w:rsidRPr="00D5625F" w14:paraId="4752BC24" w14:textId="77777777" w:rsidTr="00D5625F">
        <w:tc>
          <w:tcPr>
            <w:tcW w:w="426" w:type="pct"/>
            <w:tcBorders>
              <w:top w:val="single" w:sz="4" w:space="0" w:color="auto"/>
              <w:left w:val="single" w:sz="4" w:space="0" w:color="auto"/>
              <w:bottom w:val="single" w:sz="4" w:space="0" w:color="auto"/>
              <w:right w:val="single" w:sz="4" w:space="0" w:color="auto"/>
            </w:tcBorders>
          </w:tcPr>
          <w:p w14:paraId="6C73A4D6" w14:textId="298F58C4" w:rsidR="00F83101"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4831EC" w:rsidRPr="00D5625F">
              <w:rPr>
                <w:rFonts w:asciiTheme="majorBidi" w:hAnsiTheme="majorBidi" w:cstheme="majorBidi"/>
                <w:sz w:val="22"/>
                <w:szCs w:val="22"/>
              </w:rPr>
              <w:t>.2.7.</w:t>
            </w:r>
          </w:p>
        </w:tc>
        <w:tc>
          <w:tcPr>
            <w:tcW w:w="962" w:type="pct"/>
            <w:tcBorders>
              <w:top w:val="single" w:sz="4" w:space="0" w:color="auto"/>
              <w:left w:val="single" w:sz="4" w:space="0" w:color="auto"/>
              <w:bottom w:val="single" w:sz="4" w:space="0" w:color="auto"/>
              <w:right w:val="single" w:sz="4" w:space="0" w:color="auto"/>
            </w:tcBorders>
          </w:tcPr>
          <w:p w14:paraId="2B87A93E" w14:textId="155AA9AA" w:rsidR="00F83101" w:rsidRPr="00D5625F" w:rsidRDefault="007E2975"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Išėjimo lizdas</w:t>
            </w:r>
          </w:p>
        </w:tc>
        <w:tc>
          <w:tcPr>
            <w:tcW w:w="2016" w:type="pct"/>
            <w:tcBorders>
              <w:top w:val="single" w:sz="4" w:space="0" w:color="auto"/>
              <w:left w:val="single" w:sz="4" w:space="0" w:color="auto"/>
              <w:bottom w:val="single" w:sz="4" w:space="0" w:color="auto"/>
              <w:right w:val="single" w:sz="4" w:space="0" w:color="auto"/>
            </w:tcBorders>
          </w:tcPr>
          <w:p w14:paraId="0E7480F9" w14:textId="1BA56F71" w:rsidR="00F83101" w:rsidRPr="00D5625F" w:rsidRDefault="006310AE" w:rsidP="00B037B6">
            <w:pPr>
              <w:spacing w:line="240" w:lineRule="auto"/>
              <w:jc w:val="both"/>
              <w:rPr>
                <w:rFonts w:asciiTheme="majorBidi" w:hAnsiTheme="majorBidi" w:cstheme="majorBidi"/>
                <w:b/>
                <w:sz w:val="22"/>
                <w:szCs w:val="22"/>
              </w:rPr>
            </w:pPr>
            <w:r w:rsidRPr="00D5625F">
              <w:rPr>
                <w:sz w:val="22"/>
                <w:szCs w:val="22"/>
              </w:rPr>
              <w:t>ne mažiau 5 vnt., IEC 320 C13 (10A/250V)</w:t>
            </w:r>
            <w:r w:rsidR="00FF067A" w:rsidRPr="00D5625F">
              <w:rPr>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268494F2" w14:textId="07C68A6D" w:rsidR="00F83101" w:rsidRPr="00D5625F" w:rsidRDefault="00F83101" w:rsidP="00B037B6">
            <w:pPr>
              <w:spacing w:line="240" w:lineRule="auto"/>
              <w:jc w:val="both"/>
              <w:rPr>
                <w:rFonts w:asciiTheme="majorBidi" w:hAnsiTheme="majorBidi" w:cstheme="majorBidi"/>
                <w:sz w:val="22"/>
                <w:szCs w:val="22"/>
              </w:rPr>
            </w:pPr>
          </w:p>
        </w:tc>
      </w:tr>
      <w:tr w:rsidR="002C0E92" w:rsidRPr="00D5625F" w14:paraId="3C8D3D64" w14:textId="77777777" w:rsidTr="00D5625F">
        <w:tc>
          <w:tcPr>
            <w:tcW w:w="426" w:type="pct"/>
            <w:tcBorders>
              <w:top w:val="single" w:sz="4" w:space="0" w:color="auto"/>
              <w:left w:val="single" w:sz="4" w:space="0" w:color="auto"/>
              <w:bottom w:val="single" w:sz="4" w:space="0" w:color="auto"/>
              <w:right w:val="single" w:sz="4" w:space="0" w:color="auto"/>
            </w:tcBorders>
          </w:tcPr>
          <w:p w14:paraId="4C087BB5" w14:textId="56B93A35" w:rsidR="00F83101"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9D488D" w:rsidRPr="00D5625F">
              <w:rPr>
                <w:rFonts w:asciiTheme="majorBidi" w:hAnsiTheme="majorBidi" w:cstheme="majorBidi"/>
                <w:sz w:val="22"/>
                <w:szCs w:val="22"/>
              </w:rPr>
              <w:t>.2.8.</w:t>
            </w:r>
          </w:p>
        </w:tc>
        <w:tc>
          <w:tcPr>
            <w:tcW w:w="962" w:type="pct"/>
            <w:tcBorders>
              <w:top w:val="single" w:sz="4" w:space="0" w:color="auto"/>
              <w:left w:val="single" w:sz="4" w:space="0" w:color="auto"/>
              <w:bottom w:val="single" w:sz="4" w:space="0" w:color="auto"/>
              <w:right w:val="single" w:sz="4" w:space="0" w:color="auto"/>
            </w:tcBorders>
          </w:tcPr>
          <w:p w14:paraId="7C7EA54B" w14:textId="42F91CB3" w:rsidR="00F83101" w:rsidRPr="00D5625F" w:rsidRDefault="00E8232E"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Valdymas</w:t>
            </w:r>
          </w:p>
        </w:tc>
        <w:tc>
          <w:tcPr>
            <w:tcW w:w="2016" w:type="pct"/>
            <w:tcBorders>
              <w:top w:val="single" w:sz="4" w:space="0" w:color="auto"/>
              <w:left w:val="single" w:sz="4" w:space="0" w:color="auto"/>
              <w:bottom w:val="single" w:sz="4" w:space="0" w:color="auto"/>
              <w:right w:val="single" w:sz="4" w:space="0" w:color="auto"/>
            </w:tcBorders>
          </w:tcPr>
          <w:p w14:paraId="21982695" w14:textId="66463DD6" w:rsidR="00F83101" w:rsidRPr="00D5625F" w:rsidRDefault="00660274" w:rsidP="00B037B6">
            <w:pPr>
              <w:spacing w:line="240" w:lineRule="auto"/>
              <w:jc w:val="both"/>
              <w:rPr>
                <w:rFonts w:asciiTheme="majorBidi" w:hAnsiTheme="majorBidi" w:cstheme="majorBidi"/>
                <w:b/>
                <w:color w:val="000000" w:themeColor="text1"/>
                <w:sz w:val="22"/>
                <w:szCs w:val="22"/>
              </w:rPr>
            </w:pPr>
            <w:proofErr w:type="spellStart"/>
            <w:r w:rsidRPr="00D5625F">
              <w:rPr>
                <w:rFonts w:asciiTheme="majorBidi" w:hAnsiTheme="majorBidi" w:cstheme="majorBidi"/>
                <w:sz w:val="22"/>
                <w:szCs w:val="22"/>
              </w:rPr>
              <w:t>M</w:t>
            </w:r>
            <w:r w:rsidR="00904937" w:rsidRPr="00D5625F">
              <w:rPr>
                <w:rFonts w:asciiTheme="majorBidi" w:hAnsiTheme="majorBidi" w:cstheme="majorBidi"/>
                <w:sz w:val="22"/>
                <w:szCs w:val="22"/>
              </w:rPr>
              <w:t>ikroprocesorinis</w:t>
            </w:r>
            <w:proofErr w:type="spellEnd"/>
            <w:r w:rsidR="00FF067A" w:rsidRPr="00D5625F">
              <w:rPr>
                <w:rFonts w:asciiTheme="majorBidi" w:hAnsiTheme="majorBidi" w:cstheme="majorBidi"/>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650CF12D" w14:textId="77777777" w:rsidR="00F83101" w:rsidRPr="00D5625F" w:rsidRDefault="00F83101" w:rsidP="00B037B6">
            <w:pPr>
              <w:spacing w:line="240" w:lineRule="auto"/>
              <w:jc w:val="both"/>
              <w:rPr>
                <w:rFonts w:asciiTheme="majorBidi" w:hAnsiTheme="majorBidi" w:cstheme="majorBidi"/>
                <w:color w:val="000000" w:themeColor="text1"/>
                <w:sz w:val="22"/>
                <w:szCs w:val="22"/>
              </w:rPr>
            </w:pPr>
          </w:p>
        </w:tc>
      </w:tr>
      <w:tr w:rsidR="00A52AB0" w:rsidRPr="00D5625F" w14:paraId="6508A753" w14:textId="77777777" w:rsidTr="00D5625F">
        <w:tc>
          <w:tcPr>
            <w:tcW w:w="426" w:type="pct"/>
            <w:tcBorders>
              <w:top w:val="single" w:sz="4" w:space="0" w:color="auto"/>
              <w:left w:val="single" w:sz="4" w:space="0" w:color="auto"/>
              <w:bottom w:val="single" w:sz="4" w:space="0" w:color="auto"/>
              <w:right w:val="single" w:sz="4" w:space="0" w:color="auto"/>
            </w:tcBorders>
          </w:tcPr>
          <w:p w14:paraId="715914E1" w14:textId="27A714DF" w:rsidR="00A52AB0"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904937" w:rsidRPr="00D5625F">
              <w:rPr>
                <w:rFonts w:asciiTheme="majorBidi" w:hAnsiTheme="majorBidi" w:cstheme="majorBidi"/>
                <w:sz w:val="22"/>
                <w:szCs w:val="22"/>
              </w:rPr>
              <w:t>.2.9.</w:t>
            </w:r>
          </w:p>
        </w:tc>
        <w:tc>
          <w:tcPr>
            <w:tcW w:w="962" w:type="pct"/>
            <w:tcBorders>
              <w:top w:val="single" w:sz="4" w:space="0" w:color="auto"/>
              <w:left w:val="single" w:sz="4" w:space="0" w:color="auto"/>
              <w:bottom w:val="single" w:sz="4" w:space="0" w:color="auto"/>
              <w:right w:val="single" w:sz="4" w:space="0" w:color="auto"/>
            </w:tcBorders>
          </w:tcPr>
          <w:p w14:paraId="0182EED5" w14:textId="08FFF689" w:rsidR="00A52AB0" w:rsidRPr="00D5625F" w:rsidRDefault="005F7785"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Apsaugos</w:t>
            </w:r>
          </w:p>
        </w:tc>
        <w:tc>
          <w:tcPr>
            <w:tcW w:w="2016" w:type="pct"/>
            <w:tcBorders>
              <w:top w:val="single" w:sz="4" w:space="0" w:color="auto"/>
              <w:left w:val="single" w:sz="4" w:space="0" w:color="auto"/>
              <w:bottom w:val="single" w:sz="4" w:space="0" w:color="auto"/>
              <w:right w:val="single" w:sz="4" w:space="0" w:color="auto"/>
            </w:tcBorders>
          </w:tcPr>
          <w:p w14:paraId="171114DC" w14:textId="49459CFE" w:rsidR="00A52AB0" w:rsidRPr="00D5625F" w:rsidRDefault="00BF2CB2" w:rsidP="00B037B6">
            <w:pPr>
              <w:spacing w:line="240" w:lineRule="auto"/>
              <w:jc w:val="both"/>
              <w:rPr>
                <w:rFonts w:asciiTheme="majorBidi" w:hAnsiTheme="majorBidi" w:cstheme="majorBidi"/>
                <w:b/>
                <w:color w:val="000000" w:themeColor="text1"/>
                <w:sz w:val="22"/>
                <w:szCs w:val="22"/>
              </w:rPr>
            </w:pPr>
            <w:r w:rsidRPr="00D5625F">
              <w:rPr>
                <w:rFonts w:asciiTheme="majorBidi" w:hAnsiTheme="majorBidi" w:cstheme="majorBidi"/>
                <w:sz w:val="22"/>
                <w:szCs w:val="22"/>
              </w:rPr>
              <w:t>n</w:t>
            </w:r>
            <w:r w:rsidRPr="00D5625F">
              <w:rPr>
                <w:rStyle w:val="fs11"/>
                <w:rFonts w:asciiTheme="majorBidi" w:hAnsiTheme="majorBidi" w:cstheme="majorBidi"/>
                <w:sz w:val="22"/>
                <w:szCs w:val="22"/>
              </w:rPr>
              <w:t>uo leistinos išėjimo srovės perkrovos, nuo didesnio nei leistinas baterijų išsikrovimo, nuo baterijų įkrovimo perkrovos</w:t>
            </w:r>
            <w:r w:rsidR="00FF067A" w:rsidRPr="00D5625F">
              <w:rPr>
                <w:rStyle w:val="fs11"/>
                <w:rFonts w:asciiTheme="majorBidi" w:hAnsiTheme="majorBidi" w:cstheme="majorBidi"/>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0559E73C" w14:textId="77777777" w:rsidR="00A52AB0" w:rsidRPr="00D5625F" w:rsidRDefault="00A52AB0" w:rsidP="00B037B6">
            <w:pPr>
              <w:spacing w:line="240" w:lineRule="auto"/>
              <w:jc w:val="both"/>
              <w:rPr>
                <w:rFonts w:asciiTheme="majorBidi" w:hAnsiTheme="majorBidi" w:cstheme="majorBidi"/>
                <w:color w:val="000000" w:themeColor="text1"/>
                <w:sz w:val="22"/>
                <w:szCs w:val="22"/>
              </w:rPr>
            </w:pPr>
          </w:p>
        </w:tc>
      </w:tr>
      <w:tr w:rsidR="00A52AB0" w:rsidRPr="00D5625F" w14:paraId="598CFFE7" w14:textId="77777777" w:rsidTr="00D5625F">
        <w:tc>
          <w:tcPr>
            <w:tcW w:w="426" w:type="pct"/>
            <w:tcBorders>
              <w:top w:val="single" w:sz="4" w:space="0" w:color="auto"/>
              <w:left w:val="single" w:sz="4" w:space="0" w:color="auto"/>
              <w:bottom w:val="single" w:sz="4" w:space="0" w:color="auto"/>
              <w:right w:val="single" w:sz="4" w:space="0" w:color="auto"/>
            </w:tcBorders>
          </w:tcPr>
          <w:p w14:paraId="692CCA95" w14:textId="3EF03CEC" w:rsidR="00A52AB0"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F924E2" w:rsidRPr="00D5625F">
              <w:rPr>
                <w:rFonts w:asciiTheme="majorBidi" w:hAnsiTheme="majorBidi" w:cstheme="majorBidi"/>
                <w:sz w:val="22"/>
                <w:szCs w:val="22"/>
              </w:rPr>
              <w:t>.2.10.</w:t>
            </w:r>
          </w:p>
        </w:tc>
        <w:tc>
          <w:tcPr>
            <w:tcW w:w="962" w:type="pct"/>
            <w:tcBorders>
              <w:top w:val="single" w:sz="4" w:space="0" w:color="auto"/>
              <w:left w:val="single" w:sz="4" w:space="0" w:color="auto"/>
              <w:bottom w:val="single" w:sz="4" w:space="0" w:color="auto"/>
              <w:right w:val="single" w:sz="4" w:space="0" w:color="auto"/>
            </w:tcBorders>
          </w:tcPr>
          <w:p w14:paraId="7664A372" w14:textId="1D087D77" w:rsidR="00A52AB0" w:rsidRPr="00D5625F" w:rsidRDefault="00F924E2" w:rsidP="00B037B6">
            <w:pPr>
              <w:spacing w:line="240" w:lineRule="auto"/>
              <w:jc w:val="both"/>
              <w:rPr>
                <w:rFonts w:asciiTheme="majorBidi" w:hAnsiTheme="majorBidi" w:cstheme="majorBidi"/>
                <w:b/>
                <w:sz w:val="22"/>
                <w:szCs w:val="22"/>
              </w:rPr>
            </w:pPr>
            <w:r w:rsidRPr="00D5625F">
              <w:rPr>
                <w:rStyle w:val="fs11"/>
                <w:rFonts w:asciiTheme="majorBidi" w:hAnsiTheme="majorBidi" w:cstheme="majorBidi"/>
                <w:sz w:val="22"/>
                <w:szCs w:val="22"/>
              </w:rPr>
              <w:t>Darbo rėžimo indikacijos būdas</w:t>
            </w:r>
          </w:p>
        </w:tc>
        <w:tc>
          <w:tcPr>
            <w:tcW w:w="2016" w:type="pct"/>
            <w:tcBorders>
              <w:top w:val="single" w:sz="4" w:space="0" w:color="auto"/>
              <w:left w:val="single" w:sz="4" w:space="0" w:color="auto"/>
              <w:bottom w:val="single" w:sz="4" w:space="0" w:color="auto"/>
              <w:right w:val="single" w:sz="4" w:space="0" w:color="auto"/>
            </w:tcBorders>
          </w:tcPr>
          <w:p w14:paraId="0DDF4D25" w14:textId="19D897C9" w:rsidR="00A52AB0" w:rsidRPr="00D5625F" w:rsidRDefault="001E6020" w:rsidP="00B037B6">
            <w:pPr>
              <w:spacing w:line="240" w:lineRule="auto"/>
              <w:jc w:val="both"/>
              <w:rPr>
                <w:rFonts w:asciiTheme="majorBidi" w:hAnsiTheme="majorBidi" w:cstheme="majorBidi"/>
                <w:b/>
                <w:color w:val="000000" w:themeColor="text1"/>
                <w:sz w:val="22"/>
                <w:szCs w:val="22"/>
              </w:rPr>
            </w:pPr>
            <w:r w:rsidRPr="00D5625F">
              <w:rPr>
                <w:rStyle w:val="fs11"/>
                <w:rFonts w:asciiTheme="majorBidi" w:hAnsiTheme="majorBidi" w:cstheme="majorBidi"/>
                <w:sz w:val="22"/>
                <w:szCs w:val="22"/>
              </w:rPr>
              <w:t>LCD ekranas</w:t>
            </w:r>
            <w:r w:rsidR="00FF067A" w:rsidRPr="00D5625F">
              <w:rPr>
                <w:rStyle w:val="fs11"/>
                <w:rFonts w:asciiTheme="majorBidi" w:hAnsiTheme="majorBidi" w:cstheme="majorBidi"/>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4A9F3A51" w14:textId="77777777" w:rsidR="00A52AB0" w:rsidRPr="00D5625F" w:rsidRDefault="00A52AB0" w:rsidP="00B037B6">
            <w:pPr>
              <w:spacing w:line="240" w:lineRule="auto"/>
              <w:jc w:val="both"/>
              <w:rPr>
                <w:rFonts w:asciiTheme="majorBidi" w:hAnsiTheme="majorBidi" w:cstheme="majorBidi"/>
                <w:color w:val="000000" w:themeColor="text1"/>
                <w:sz w:val="22"/>
                <w:szCs w:val="22"/>
              </w:rPr>
            </w:pPr>
          </w:p>
        </w:tc>
      </w:tr>
      <w:tr w:rsidR="00A52AB0" w:rsidRPr="00D5625F" w14:paraId="587F20E9" w14:textId="77777777" w:rsidTr="00D5625F">
        <w:tc>
          <w:tcPr>
            <w:tcW w:w="426" w:type="pct"/>
            <w:tcBorders>
              <w:top w:val="single" w:sz="4" w:space="0" w:color="auto"/>
              <w:left w:val="single" w:sz="4" w:space="0" w:color="auto"/>
              <w:bottom w:val="single" w:sz="4" w:space="0" w:color="auto"/>
              <w:right w:val="single" w:sz="4" w:space="0" w:color="auto"/>
            </w:tcBorders>
          </w:tcPr>
          <w:p w14:paraId="05C4B897" w14:textId="2E8DF225" w:rsidR="00A52AB0"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1E6020" w:rsidRPr="00D5625F">
              <w:rPr>
                <w:rFonts w:asciiTheme="majorBidi" w:hAnsiTheme="majorBidi" w:cstheme="majorBidi"/>
                <w:sz w:val="22"/>
                <w:szCs w:val="22"/>
              </w:rPr>
              <w:t>.2.11.</w:t>
            </w:r>
          </w:p>
        </w:tc>
        <w:tc>
          <w:tcPr>
            <w:tcW w:w="962" w:type="pct"/>
            <w:tcBorders>
              <w:top w:val="single" w:sz="4" w:space="0" w:color="auto"/>
              <w:left w:val="single" w:sz="4" w:space="0" w:color="auto"/>
              <w:bottom w:val="single" w:sz="4" w:space="0" w:color="auto"/>
              <w:right w:val="single" w:sz="4" w:space="0" w:color="auto"/>
            </w:tcBorders>
          </w:tcPr>
          <w:p w14:paraId="66EA3DF0" w14:textId="5808BDA3" w:rsidR="00A52AB0" w:rsidRPr="00D5625F" w:rsidRDefault="00695457" w:rsidP="00B037B6">
            <w:pPr>
              <w:spacing w:line="240" w:lineRule="auto"/>
              <w:jc w:val="both"/>
              <w:rPr>
                <w:rFonts w:asciiTheme="majorBidi" w:hAnsiTheme="majorBidi" w:cstheme="majorBidi"/>
                <w:b/>
                <w:sz w:val="22"/>
                <w:szCs w:val="22"/>
              </w:rPr>
            </w:pPr>
            <w:r w:rsidRPr="00D5625F">
              <w:rPr>
                <w:rFonts w:asciiTheme="majorBidi" w:hAnsiTheme="majorBidi" w:cstheme="majorBidi"/>
                <w:color w:val="000000" w:themeColor="text1"/>
                <w:sz w:val="22"/>
                <w:szCs w:val="22"/>
              </w:rPr>
              <w:t>LCD ekrane indikuojami pranešimai</w:t>
            </w:r>
          </w:p>
        </w:tc>
        <w:tc>
          <w:tcPr>
            <w:tcW w:w="2016" w:type="pct"/>
            <w:tcBorders>
              <w:top w:val="single" w:sz="4" w:space="0" w:color="auto"/>
              <w:left w:val="single" w:sz="4" w:space="0" w:color="auto"/>
              <w:bottom w:val="single" w:sz="4" w:space="0" w:color="auto"/>
              <w:right w:val="single" w:sz="4" w:space="0" w:color="auto"/>
            </w:tcBorders>
          </w:tcPr>
          <w:p w14:paraId="43570C29" w14:textId="4B9A2869" w:rsidR="00A52AB0" w:rsidRPr="00D5625F" w:rsidRDefault="005807DD" w:rsidP="00B037B6">
            <w:pPr>
              <w:spacing w:line="240" w:lineRule="auto"/>
              <w:jc w:val="both"/>
              <w:rPr>
                <w:rFonts w:asciiTheme="majorBidi" w:hAnsiTheme="majorBidi" w:cstheme="majorBidi"/>
                <w:b/>
                <w:color w:val="000000" w:themeColor="text1"/>
                <w:sz w:val="22"/>
                <w:szCs w:val="22"/>
              </w:rPr>
            </w:pPr>
            <w:r w:rsidRPr="00D5625F">
              <w:rPr>
                <w:rFonts w:asciiTheme="majorBidi" w:hAnsiTheme="majorBidi" w:cstheme="majorBidi"/>
                <w:color w:val="000000" w:themeColor="text1"/>
                <w:sz w:val="22"/>
                <w:szCs w:val="22"/>
              </w:rPr>
              <w:t xml:space="preserve">darbas nuo elektros tinklo (angl. AC </w:t>
            </w:r>
            <w:proofErr w:type="spellStart"/>
            <w:r w:rsidRPr="00D5625F">
              <w:rPr>
                <w:rFonts w:asciiTheme="majorBidi" w:hAnsiTheme="majorBidi" w:cstheme="majorBidi"/>
                <w:color w:val="000000" w:themeColor="text1"/>
                <w:sz w:val="22"/>
                <w:szCs w:val="22"/>
              </w:rPr>
              <w:t>Mode</w:t>
            </w:r>
            <w:proofErr w:type="spellEnd"/>
            <w:r w:rsidRPr="00D5625F">
              <w:rPr>
                <w:rFonts w:asciiTheme="majorBidi" w:hAnsiTheme="majorBidi" w:cstheme="majorBidi"/>
                <w:color w:val="000000" w:themeColor="text1"/>
                <w:sz w:val="22"/>
                <w:szCs w:val="22"/>
              </w:rPr>
              <w:t xml:space="preserve">), darbas nuo baterijų (angl. </w:t>
            </w:r>
            <w:proofErr w:type="spellStart"/>
            <w:r w:rsidRPr="00D5625F">
              <w:rPr>
                <w:rFonts w:asciiTheme="majorBidi" w:hAnsiTheme="majorBidi" w:cstheme="majorBidi"/>
                <w:color w:val="000000" w:themeColor="text1"/>
                <w:sz w:val="22"/>
                <w:szCs w:val="22"/>
              </w:rPr>
              <w:t>Battery</w:t>
            </w:r>
            <w:proofErr w:type="spellEnd"/>
            <w:r w:rsidRPr="00D5625F">
              <w:rPr>
                <w:rFonts w:asciiTheme="majorBidi" w:hAnsiTheme="majorBidi" w:cstheme="majorBidi"/>
                <w:color w:val="000000" w:themeColor="text1"/>
                <w:sz w:val="22"/>
                <w:szCs w:val="22"/>
              </w:rPr>
              <w:t xml:space="preserve"> </w:t>
            </w:r>
            <w:proofErr w:type="spellStart"/>
            <w:r w:rsidRPr="00D5625F">
              <w:rPr>
                <w:rFonts w:asciiTheme="majorBidi" w:hAnsiTheme="majorBidi" w:cstheme="majorBidi"/>
                <w:color w:val="000000" w:themeColor="text1"/>
                <w:sz w:val="22"/>
                <w:szCs w:val="22"/>
              </w:rPr>
              <w:t>Mode</w:t>
            </w:r>
            <w:proofErr w:type="spellEnd"/>
            <w:r w:rsidRPr="00D5625F">
              <w:rPr>
                <w:rFonts w:asciiTheme="majorBidi" w:hAnsiTheme="majorBidi" w:cstheme="majorBidi"/>
                <w:color w:val="000000" w:themeColor="text1"/>
                <w:sz w:val="22"/>
                <w:szCs w:val="22"/>
              </w:rPr>
              <w:t xml:space="preserve">), įėjimo įtampa (angl. </w:t>
            </w:r>
            <w:proofErr w:type="spellStart"/>
            <w:r w:rsidRPr="00D5625F">
              <w:rPr>
                <w:rFonts w:asciiTheme="majorBidi" w:hAnsiTheme="majorBidi" w:cstheme="majorBidi"/>
                <w:color w:val="000000" w:themeColor="text1"/>
                <w:sz w:val="22"/>
                <w:szCs w:val="22"/>
              </w:rPr>
              <w:t>Input</w:t>
            </w:r>
            <w:proofErr w:type="spellEnd"/>
            <w:r w:rsidRPr="00D5625F">
              <w:rPr>
                <w:rFonts w:asciiTheme="majorBidi" w:hAnsiTheme="majorBidi" w:cstheme="majorBidi"/>
                <w:color w:val="000000" w:themeColor="text1"/>
                <w:sz w:val="22"/>
                <w:szCs w:val="22"/>
              </w:rPr>
              <w:t xml:space="preserve"> </w:t>
            </w:r>
            <w:proofErr w:type="spellStart"/>
            <w:r w:rsidRPr="00D5625F">
              <w:rPr>
                <w:rFonts w:asciiTheme="majorBidi" w:hAnsiTheme="majorBidi" w:cstheme="majorBidi"/>
                <w:color w:val="000000" w:themeColor="text1"/>
                <w:sz w:val="22"/>
                <w:szCs w:val="22"/>
              </w:rPr>
              <w:t>Voltage</w:t>
            </w:r>
            <w:proofErr w:type="spellEnd"/>
            <w:r w:rsidRPr="00D5625F">
              <w:rPr>
                <w:rFonts w:asciiTheme="majorBidi" w:hAnsiTheme="majorBidi" w:cstheme="majorBidi"/>
                <w:color w:val="000000" w:themeColor="text1"/>
                <w:sz w:val="22"/>
                <w:szCs w:val="22"/>
              </w:rPr>
              <w:t xml:space="preserve">), išėjimo įtampa (angl. </w:t>
            </w:r>
            <w:proofErr w:type="spellStart"/>
            <w:r w:rsidRPr="00D5625F">
              <w:rPr>
                <w:rFonts w:asciiTheme="majorBidi" w:hAnsiTheme="majorBidi" w:cstheme="majorBidi"/>
                <w:color w:val="000000" w:themeColor="text1"/>
                <w:sz w:val="22"/>
                <w:szCs w:val="22"/>
              </w:rPr>
              <w:t>Output</w:t>
            </w:r>
            <w:proofErr w:type="spellEnd"/>
            <w:r w:rsidRPr="00D5625F">
              <w:rPr>
                <w:rFonts w:asciiTheme="majorBidi" w:hAnsiTheme="majorBidi" w:cstheme="majorBidi"/>
                <w:color w:val="000000" w:themeColor="text1"/>
                <w:sz w:val="22"/>
                <w:szCs w:val="22"/>
              </w:rPr>
              <w:t xml:space="preserve"> </w:t>
            </w:r>
            <w:proofErr w:type="spellStart"/>
            <w:r w:rsidRPr="00D5625F">
              <w:rPr>
                <w:rFonts w:asciiTheme="majorBidi" w:hAnsiTheme="majorBidi" w:cstheme="majorBidi"/>
                <w:color w:val="000000" w:themeColor="text1"/>
                <w:sz w:val="22"/>
                <w:szCs w:val="22"/>
              </w:rPr>
              <w:t>Voltage</w:t>
            </w:r>
            <w:proofErr w:type="spellEnd"/>
            <w:r w:rsidRPr="00D5625F">
              <w:rPr>
                <w:rFonts w:asciiTheme="majorBidi" w:hAnsiTheme="majorBidi" w:cstheme="majorBidi"/>
                <w:color w:val="000000" w:themeColor="text1"/>
                <w:sz w:val="22"/>
                <w:szCs w:val="22"/>
              </w:rPr>
              <w:t xml:space="preserve">), gedimas (angl. </w:t>
            </w:r>
            <w:proofErr w:type="spellStart"/>
            <w:r w:rsidRPr="00D5625F">
              <w:rPr>
                <w:rFonts w:asciiTheme="majorBidi" w:hAnsiTheme="majorBidi" w:cstheme="majorBidi"/>
                <w:color w:val="000000" w:themeColor="text1"/>
                <w:sz w:val="22"/>
                <w:szCs w:val="22"/>
              </w:rPr>
              <w:t>Fault</w:t>
            </w:r>
            <w:proofErr w:type="spellEnd"/>
            <w:r w:rsidRPr="00D5625F">
              <w:rPr>
                <w:rFonts w:asciiTheme="majorBidi" w:hAnsiTheme="majorBidi" w:cstheme="majorBidi"/>
                <w:color w:val="000000" w:themeColor="text1"/>
                <w:sz w:val="22"/>
                <w:szCs w:val="22"/>
              </w:rPr>
              <w:t xml:space="preserve">), išsikrovę baterijos (angl. </w:t>
            </w:r>
            <w:proofErr w:type="spellStart"/>
            <w:r w:rsidRPr="00D5625F">
              <w:rPr>
                <w:rFonts w:asciiTheme="majorBidi" w:hAnsiTheme="majorBidi" w:cstheme="majorBidi"/>
                <w:color w:val="000000" w:themeColor="text1"/>
                <w:sz w:val="22"/>
                <w:szCs w:val="22"/>
              </w:rPr>
              <w:t>Low</w:t>
            </w:r>
            <w:proofErr w:type="spellEnd"/>
            <w:r w:rsidRPr="00D5625F">
              <w:rPr>
                <w:rFonts w:asciiTheme="majorBidi" w:hAnsiTheme="majorBidi" w:cstheme="majorBidi"/>
                <w:color w:val="000000" w:themeColor="text1"/>
                <w:sz w:val="22"/>
                <w:szCs w:val="22"/>
              </w:rPr>
              <w:t xml:space="preserve"> </w:t>
            </w:r>
            <w:proofErr w:type="spellStart"/>
            <w:r w:rsidRPr="00D5625F">
              <w:rPr>
                <w:rFonts w:asciiTheme="majorBidi" w:hAnsiTheme="majorBidi" w:cstheme="majorBidi"/>
                <w:color w:val="000000" w:themeColor="text1"/>
                <w:sz w:val="22"/>
                <w:szCs w:val="22"/>
              </w:rPr>
              <w:t>Battery</w:t>
            </w:r>
            <w:proofErr w:type="spellEnd"/>
            <w:r w:rsidRPr="00D5625F">
              <w:rPr>
                <w:rFonts w:asciiTheme="majorBidi" w:hAnsiTheme="majorBidi" w:cstheme="majorBidi"/>
                <w:color w:val="000000" w:themeColor="text1"/>
                <w:sz w:val="22"/>
                <w:szCs w:val="22"/>
              </w:rPr>
              <w:t>)</w:t>
            </w:r>
            <w:r w:rsidR="00FF067A" w:rsidRPr="00D5625F">
              <w:rPr>
                <w:rFonts w:asciiTheme="majorBidi" w:hAnsiTheme="majorBidi" w:cstheme="majorBidi"/>
                <w:color w:val="000000" w:themeColor="text1"/>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7D7A50EA" w14:textId="77777777" w:rsidR="00A52AB0" w:rsidRPr="00D5625F" w:rsidRDefault="00A52AB0" w:rsidP="00B037B6">
            <w:pPr>
              <w:spacing w:line="240" w:lineRule="auto"/>
              <w:jc w:val="both"/>
              <w:rPr>
                <w:rFonts w:asciiTheme="majorBidi" w:hAnsiTheme="majorBidi" w:cstheme="majorBidi"/>
                <w:color w:val="000000" w:themeColor="text1"/>
                <w:sz w:val="22"/>
                <w:szCs w:val="22"/>
              </w:rPr>
            </w:pPr>
          </w:p>
        </w:tc>
      </w:tr>
      <w:tr w:rsidR="00A52AB0" w:rsidRPr="00D5625F" w14:paraId="5E0C4A79" w14:textId="77777777" w:rsidTr="00D5625F">
        <w:trPr>
          <w:trHeight w:val="959"/>
        </w:trPr>
        <w:tc>
          <w:tcPr>
            <w:tcW w:w="426" w:type="pct"/>
            <w:tcBorders>
              <w:top w:val="single" w:sz="4" w:space="0" w:color="auto"/>
              <w:left w:val="single" w:sz="4" w:space="0" w:color="auto"/>
              <w:bottom w:val="single" w:sz="4" w:space="0" w:color="auto"/>
              <w:right w:val="single" w:sz="4" w:space="0" w:color="auto"/>
            </w:tcBorders>
          </w:tcPr>
          <w:p w14:paraId="48A4E1BC" w14:textId="1132223B" w:rsidR="00A52AB0"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8B3C8C" w:rsidRPr="00D5625F">
              <w:rPr>
                <w:rFonts w:asciiTheme="majorBidi" w:hAnsiTheme="majorBidi" w:cstheme="majorBidi"/>
                <w:sz w:val="22"/>
                <w:szCs w:val="22"/>
              </w:rPr>
              <w:t>.2.12.</w:t>
            </w:r>
          </w:p>
        </w:tc>
        <w:tc>
          <w:tcPr>
            <w:tcW w:w="962" w:type="pct"/>
            <w:tcBorders>
              <w:top w:val="single" w:sz="4" w:space="0" w:color="auto"/>
              <w:left w:val="single" w:sz="4" w:space="0" w:color="auto"/>
              <w:bottom w:val="single" w:sz="4" w:space="0" w:color="auto"/>
              <w:right w:val="single" w:sz="4" w:space="0" w:color="auto"/>
            </w:tcBorders>
          </w:tcPr>
          <w:p w14:paraId="7874CBC0" w14:textId="26C10462" w:rsidR="00A52AB0" w:rsidRPr="00D5625F" w:rsidRDefault="00162BCE"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Sąsajos valdymui ir kontrolei</w:t>
            </w:r>
          </w:p>
        </w:tc>
        <w:tc>
          <w:tcPr>
            <w:tcW w:w="2016" w:type="pct"/>
            <w:tcBorders>
              <w:top w:val="single" w:sz="4" w:space="0" w:color="auto"/>
              <w:left w:val="single" w:sz="4" w:space="0" w:color="auto"/>
              <w:bottom w:val="single" w:sz="4" w:space="0" w:color="auto"/>
              <w:right w:val="single" w:sz="4" w:space="0" w:color="auto"/>
            </w:tcBorders>
          </w:tcPr>
          <w:p w14:paraId="33B97884" w14:textId="151D550B" w:rsidR="00A52AB0" w:rsidRPr="00D5625F" w:rsidRDefault="00781B7F" w:rsidP="00B037B6">
            <w:pPr>
              <w:spacing w:line="240" w:lineRule="auto"/>
              <w:jc w:val="both"/>
              <w:rPr>
                <w:rFonts w:asciiTheme="majorBidi" w:hAnsiTheme="majorBidi" w:cstheme="majorBidi"/>
                <w:b/>
                <w:color w:val="000000" w:themeColor="text1"/>
                <w:sz w:val="22"/>
                <w:szCs w:val="22"/>
              </w:rPr>
            </w:pPr>
            <w:r w:rsidRPr="00D5625F">
              <w:rPr>
                <w:rStyle w:val="fs11"/>
                <w:rFonts w:asciiTheme="majorBidi" w:hAnsiTheme="majorBidi" w:cstheme="majorBidi"/>
                <w:sz w:val="22"/>
                <w:szCs w:val="22"/>
              </w:rPr>
              <w:t xml:space="preserve">ne mažiau kaip viena USB-B (angl. </w:t>
            </w:r>
            <w:r w:rsidRPr="00D5625F">
              <w:rPr>
                <w:rFonts w:asciiTheme="majorBidi" w:hAnsiTheme="majorBidi" w:cstheme="majorBidi"/>
                <w:sz w:val="22"/>
                <w:szCs w:val="22"/>
              </w:rPr>
              <w:t xml:space="preserve">Type B) ir/arba RS-232 </w:t>
            </w:r>
            <w:r w:rsidRPr="00D5625F">
              <w:rPr>
                <w:rStyle w:val="fs11"/>
                <w:rFonts w:asciiTheme="majorBidi" w:hAnsiTheme="majorBidi" w:cstheme="majorBidi"/>
                <w:sz w:val="22"/>
                <w:szCs w:val="22"/>
              </w:rPr>
              <w:t xml:space="preserve">jungtys, ne mažiau kaip viena </w:t>
            </w:r>
            <w:r w:rsidRPr="00D5625F">
              <w:rPr>
                <w:rFonts w:asciiTheme="majorBidi" w:hAnsiTheme="majorBidi" w:cstheme="majorBidi"/>
                <w:sz w:val="22"/>
                <w:szCs w:val="22"/>
              </w:rPr>
              <w:t xml:space="preserve">EPO jungtis (angl. </w:t>
            </w:r>
            <w:proofErr w:type="spellStart"/>
            <w:r w:rsidRPr="00D5625F">
              <w:rPr>
                <w:rFonts w:asciiTheme="majorBidi" w:hAnsiTheme="majorBidi" w:cstheme="majorBidi"/>
                <w:sz w:val="22"/>
                <w:szCs w:val="22"/>
              </w:rPr>
              <w:t>Emergency</w:t>
            </w:r>
            <w:proofErr w:type="spellEnd"/>
            <w:r w:rsidRPr="00D5625F">
              <w:rPr>
                <w:rFonts w:asciiTheme="majorBidi" w:hAnsiTheme="majorBidi" w:cstheme="majorBidi"/>
                <w:sz w:val="22"/>
                <w:szCs w:val="22"/>
              </w:rPr>
              <w:t xml:space="preserve"> Power </w:t>
            </w:r>
            <w:proofErr w:type="spellStart"/>
            <w:r w:rsidRPr="00D5625F">
              <w:rPr>
                <w:rFonts w:asciiTheme="majorBidi" w:hAnsiTheme="majorBidi" w:cstheme="majorBidi"/>
                <w:sz w:val="22"/>
                <w:szCs w:val="22"/>
              </w:rPr>
              <w:t>Off</w:t>
            </w:r>
            <w:proofErr w:type="spellEnd"/>
            <w:r w:rsidRPr="00D5625F">
              <w:rPr>
                <w:rFonts w:asciiTheme="majorBidi" w:hAnsiTheme="majorBidi" w:cstheme="majorBidi"/>
                <w:sz w:val="22"/>
                <w:szCs w:val="22"/>
              </w:rPr>
              <w:t>)</w:t>
            </w:r>
            <w:r w:rsidR="00FF067A" w:rsidRPr="00D5625F">
              <w:rPr>
                <w:rFonts w:asciiTheme="majorBidi" w:hAnsiTheme="majorBidi" w:cstheme="majorBidi"/>
                <w:sz w:val="22"/>
                <w:szCs w:val="22"/>
              </w:rPr>
              <w:t>.</w:t>
            </w:r>
            <w:r w:rsidR="005701BB" w:rsidRPr="00D5625F">
              <w:rPr>
                <w:rFonts w:asciiTheme="majorBidi" w:hAnsiTheme="majorBidi" w:cstheme="majorBidi"/>
                <w:sz w:val="22"/>
                <w:szCs w:val="22"/>
              </w:rPr>
              <w:t xml:space="preserve"> </w:t>
            </w:r>
          </w:p>
        </w:tc>
        <w:tc>
          <w:tcPr>
            <w:tcW w:w="1596" w:type="pct"/>
            <w:tcBorders>
              <w:top w:val="single" w:sz="4" w:space="0" w:color="auto"/>
              <w:left w:val="single" w:sz="4" w:space="0" w:color="auto"/>
              <w:bottom w:val="single" w:sz="4" w:space="0" w:color="auto"/>
              <w:right w:val="single" w:sz="4" w:space="0" w:color="auto"/>
            </w:tcBorders>
          </w:tcPr>
          <w:p w14:paraId="6D512BDA" w14:textId="77777777" w:rsidR="00A52AB0" w:rsidRPr="00D5625F" w:rsidRDefault="00A52AB0" w:rsidP="00B037B6">
            <w:pPr>
              <w:spacing w:line="240" w:lineRule="auto"/>
              <w:jc w:val="both"/>
              <w:rPr>
                <w:rFonts w:asciiTheme="majorBidi" w:hAnsiTheme="majorBidi" w:cstheme="majorBidi"/>
                <w:color w:val="000000" w:themeColor="text1"/>
                <w:sz w:val="22"/>
                <w:szCs w:val="22"/>
              </w:rPr>
            </w:pPr>
          </w:p>
        </w:tc>
      </w:tr>
      <w:tr w:rsidR="00A52AB0" w:rsidRPr="00D5625F" w14:paraId="57027806" w14:textId="77777777" w:rsidTr="00D5625F">
        <w:tc>
          <w:tcPr>
            <w:tcW w:w="426" w:type="pct"/>
            <w:tcBorders>
              <w:top w:val="single" w:sz="4" w:space="0" w:color="auto"/>
              <w:left w:val="single" w:sz="4" w:space="0" w:color="auto"/>
              <w:bottom w:val="single" w:sz="4" w:space="0" w:color="auto"/>
              <w:right w:val="single" w:sz="4" w:space="0" w:color="auto"/>
            </w:tcBorders>
          </w:tcPr>
          <w:p w14:paraId="12FD276A" w14:textId="068B0998" w:rsidR="00A52AB0"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lastRenderedPageBreak/>
              <w:t>1</w:t>
            </w:r>
            <w:r w:rsidR="00781B7F" w:rsidRPr="00D5625F">
              <w:rPr>
                <w:rFonts w:asciiTheme="majorBidi" w:hAnsiTheme="majorBidi" w:cstheme="majorBidi"/>
                <w:sz w:val="22"/>
                <w:szCs w:val="22"/>
              </w:rPr>
              <w:t>.2.13.</w:t>
            </w:r>
          </w:p>
        </w:tc>
        <w:tc>
          <w:tcPr>
            <w:tcW w:w="962" w:type="pct"/>
            <w:tcBorders>
              <w:top w:val="single" w:sz="4" w:space="0" w:color="auto"/>
              <w:left w:val="single" w:sz="4" w:space="0" w:color="auto"/>
              <w:bottom w:val="single" w:sz="4" w:space="0" w:color="auto"/>
              <w:right w:val="single" w:sz="4" w:space="0" w:color="auto"/>
            </w:tcBorders>
          </w:tcPr>
          <w:p w14:paraId="14DDC3C2" w14:textId="2A807C4C" w:rsidR="00A52AB0" w:rsidRPr="00D5625F" w:rsidRDefault="00A3541A"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Montavimas</w:t>
            </w:r>
          </w:p>
        </w:tc>
        <w:tc>
          <w:tcPr>
            <w:tcW w:w="2016" w:type="pct"/>
            <w:tcBorders>
              <w:top w:val="single" w:sz="4" w:space="0" w:color="auto"/>
              <w:left w:val="single" w:sz="4" w:space="0" w:color="auto"/>
              <w:bottom w:val="single" w:sz="4" w:space="0" w:color="auto"/>
              <w:right w:val="single" w:sz="4" w:space="0" w:color="auto"/>
            </w:tcBorders>
          </w:tcPr>
          <w:p w14:paraId="1AABB070" w14:textId="2D9EC3C1" w:rsidR="00A52AB0" w:rsidRPr="00D5625F" w:rsidRDefault="007437B8" w:rsidP="00B037B6">
            <w:pPr>
              <w:spacing w:line="240" w:lineRule="auto"/>
              <w:jc w:val="both"/>
              <w:rPr>
                <w:rFonts w:asciiTheme="majorBidi" w:hAnsiTheme="majorBidi" w:cstheme="majorBidi"/>
                <w:b/>
                <w:color w:val="000000" w:themeColor="text1"/>
                <w:sz w:val="22"/>
                <w:szCs w:val="22"/>
              </w:rPr>
            </w:pPr>
            <w:r w:rsidRPr="00D5625F">
              <w:rPr>
                <w:rFonts w:asciiTheme="majorBidi" w:hAnsiTheme="majorBidi" w:cstheme="majorBidi"/>
                <w:sz w:val="22"/>
                <w:szCs w:val="22"/>
              </w:rPr>
              <w:t>montuojama į 19“ komutacinę spintą</w:t>
            </w:r>
            <w:r w:rsidR="00FF067A" w:rsidRPr="00D5625F">
              <w:rPr>
                <w:rFonts w:asciiTheme="majorBidi" w:hAnsiTheme="majorBidi" w:cstheme="majorBidi"/>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479C6CB0" w14:textId="77777777" w:rsidR="00A52AB0" w:rsidRPr="00D5625F" w:rsidRDefault="00A52AB0" w:rsidP="00B037B6">
            <w:pPr>
              <w:spacing w:line="240" w:lineRule="auto"/>
              <w:jc w:val="both"/>
              <w:rPr>
                <w:rFonts w:asciiTheme="majorBidi" w:hAnsiTheme="majorBidi" w:cstheme="majorBidi"/>
                <w:color w:val="000000" w:themeColor="text1"/>
                <w:sz w:val="22"/>
                <w:szCs w:val="22"/>
              </w:rPr>
            </w:pPr>
          </w:p>
        </w:tc>
      </w:tr>
      <w:tr w:rsidR="001E6020" w:rsidRPr="00D5625F" w14:paraId="6E6E788F" w14:textId="77777777" w:rsidTr="00D5625F">
        <w:tc>
          <w:tcPr>
            <w:tcW w:w="426" w:type="pct"/>
            <w:tcBorders>
              <w:top w:val="single" w:sz="4" w:space="0" w:color="auto"/>
              <w:left w:val="single" w:sz="4" w:space="0" w:color="auto"/>
              <w:bottom w:val="single" w:sz="4" w:space="0" w:color="auto"/>
              <w:right w:val="single" w:sz="4" w:space="0" w:color="auto"/>
            </w:tcBorders>
          </w:tcPr>
          <w:p w14:paraId="0D442F9E" w14:textId="3D4606B2" w:rsidR="001E6020"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7437B8" w:rsidRPr="00D5625F">
              <w:rPr>
                <w:rFonts w:asciiTheme="majorBidi" w:hAnsiTheme="majorBidi" w:cstheme="majorBidi"/>
                <w:sz w:val="22"/>
                <w:szCs w:val="22"/>
              </w:rPr>
              <w:t>.2.14.</w:t>
            </w:r>
          </w:p>
        </w:tc>
        <w:tc>
          <w:tcPr>
            <w:tcW w:w="962" w:type="pct"/>
            <w:tcBorders>
              <w:top w:val="single" w:sz="4" w:space="0" w:color="auto"/>
              <w:left w:val="single" w:sz="4" w:space="0" w:color="auto"/>
              <w:bottom w:val="single" w:sz="4" w:space="0" w:color="auto"/>
              <w:right w:val="single" w:sz="4" w:space="0" w:color="auto"/>
            </w:tcBorders>
          </w:tcPr>
          <w:p w14:paraId="0BE38928" w14:textId="2D815399" w:rsidR="001E6020" w:rsidRPr="00D5625F" w:rsidRDefault="001B7CAD"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Triukšmingumas</w:t>
            </w:r>
          </w:p>
        </w:tc>
        <w:tc>
          <w:tcPr>
            <w:tcW w:w="2016" w:type="pct"/>
            <w:tcBorders>
              <w:top w:val="single" w:sz="4" w:space="0" w:color="auto"/>
              <w:left w:val="single" w:sz="4" w:space="0" w:color="auto"/>
              <w:bottom w:val="single" w:sz="4" w:space="0" w:color="auto"/>
              <w:right w:val="single" w:sz="4" w:space="0" w:color="auto"/>
            </w:tcBorders>
          </w:tcPr>
          <w:p w14:paraId="33118552" w14:textId="04F3B536" w:rsidR="001E6020" w:rsidRPr="00D5625F" w:rsidRDefault="00625A11" w:rsidP="00B037B6">
            <w:pPr>
              <w:spacing w:line="240" w:lineRule="auto"/>
              <w:jc w:val="both"/>
              <w:rPr>
                <w:rFonts w:asciiTheme="majorBidi" w:hAnsiTheme="majorBidi" w:cstheme="majorBidi"/>
                <w:b/>
                <w:color w:val="000000" w:themeColor="text1"/>
                <w:sz w:val="22"/>
                <w:szCs w:val="22"/>
              </w:rPr>
            </w:pPr>
            <w:r w:rsidRPr="00D5625F">
              <w:rPr>
                <w:rFonts w:asciiTheme="majorBidi" w:hAnsiTheme="majorBidi" w:cstheme="majorBidi"/>
                <w:sz w:val="22"/>
                <w:szCs w:val="22"/>
              </w:rPr>
              <w:t>Sukuriamo akustinio triukšmo lygis</w:t>
            </w:r>
            <w:r w:rsidR="00993770" w:rsidRPr="00D5625F">
              <w:rPr>
                <w:rFonts w:asciiTheme="majorBidi" w:hAnsiTheme="majorBidi" w:cstheme="majorBidi"/>
                <w:sz w:val="22"/>
                <w:szCs w:val="22"/>
              </w:rPr>
              <w:t xml:space="preserve"> – </w:t>
            </w:r>
            <w:r w:rsidRPr="00D5625F">
              <w:rPr>
                <w:rFonts w:asciiTheme="majorBidi" w:hAnsiTheme="majorBidi" w:cstheme="majorBidi"/>
                <w:sz w:val="22"/>
                <w:szCs w:val="22"/>
              </w:rPr>
              <w:t xml:space="preserve">ne didesnis kaip 46 </w:t>
            </w:r>
            <w:proofErr w:type="spellStart"/>
            <w:r w:rsidRPr="00D5625F">
              <w:rPr>
                <w:rFonts w:asciiTheme="majorBidi" w:hAnsiTheme="majorBidi" w:cstheme="majorBidi"/>
                <w:sz w:val="22"/>
                <w:szCs w:val="22"/>
              </w:rPr>
              <w:t>dB</w:t>
            </w:r>
            <w:proofErr w:type="spellEnd"/>
            <w:r w:rsidR="00FF067A" w:rsidRPr="00D5625F">
              <w:rPr>
                <w:rFonts w:asciiTheme="majorBidi" w:hAnsiTheme="majorBidi" w:cstheme="majorBidi"/>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423460B3" w14:textId="77777777" w:rsidR="001E6020" w:rsidRPr="00D5625F" w:rsidRDefault="001E6020" w:rsidP="00B037B6">
            <w:pPr>
              <w:spacing w:line="240" w:lineRule="auto"/>
              <w:jc w:val="both"/>
              <w:rPr>
                <w:rFonts w:asciiTheme="majorBidi" w:hAnsiTheme="majorBidi" w:cstheme="majorBidi"/>
                <w:color w:val="000000" w:themeColor="text1"/>
                <w:sz w:val="22"/>
                <w:szCs w:val="22"/>
              </w:rPr>
            </w:pPr>
          </w:p>
        </w:tc>
      </w:tr>
      <w:tr w:rsidR="001E6020" w:rsidRPr="00D5625F" w14:paraId="399A1A78" w14:textId="77777777" w:rsidTr="00D5625F">
        <w:tc>
          <w:tcPr>
            <w:tcW w:w="426" w:type="pct"/>
            <w:tcBorders>
              <w:top w:val="single" w:sz="4" w:space="0" w:color="auto"/>
              <w:left w:val="single" w:sz="4" w:space="0" w:color="auto"/>
              <w:bottom w:val="single" w:sz="4" w:space="0" w:color="auto"/>
              <w:right w:val="single" w:sz="4" w:space="0" w:color="auto"/>
            </w:tcBorders>
          </w:tcPr>
          <w:p w14:paraId="2550C40B" w14:textId="1DF993D9" w:rsidR="001E6020"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625A11" w:rsidRPr="00D5625F">
              <w:rPr>
                <w:rFonts w:asciiTheme="majorBidi" w:hAnsiTheme="majorBidi" w:cstheme="majorBidi"/>
                <w:sz w:val="22"/>
                <w:szCs w:val="22"/>
              </w:rPr>
              <w:t>.2.15.</w:t>
            </w:r>
          </w:p>
        </w:tc>
        <w:tc>
          <w:tcPr>
            <w:tcW w:w="962" w:type="pct"/>
            <w:tcBorders>
              <w:top w:val="single" w:sz="4" w:space="0" w:color="auto"/>
              <w:left w:val="single" w:sz="4" w:space="0" w:color="auto"/>
              <w:bottom w:val="single" w:sz="4" w:space="0" w:color="auto"/>
              <w:right w:val="single" w:sz="4" w:space="0" w:color="auto"/>
            </w:tcBorders>
          </w:tcPr>
          <w:p w14:paraId="267DA081" w14:textId="7EEA9E49" w:rsidR="001E6020" w:rsidRPr="00D5625F" w:rsidRDefault="006C297D" w:rsidP="00B037B6">
            <w:pPr>
              <w:spacing w:line="240" w:lineRule="auto"/>
              <w:jc w:val="both"/>
              <w:rPr>
                <w:rFonts w:asciiTheme="majorBidi" w:hAnsiTheme="majorBidi" w:cstheme="majorBidi"/>
                <w:b/>
                <w:sz w:val="22"/>
                <w:szCs w:val="22"/>
              </w:rPr>
            </w:pPr>
            <w:r w:rsidRPr="00D5625F">
              <w:rPr>
                <w:rFonts w:asciiTheme="majorBidi" w:hAnsiTheme="majorBidi" w:cstheme="majorBidi"/>
                <w:sz w:val="22"/>
                <w:szCs w:val="22"/>
              </w:rPr>
              <w:t>Išmatavimai</w:t>
            </w:r>
          </w:p>
        </w:tc>
        <w:tc>
          <w:tcPr>
            <w:tcW w:w="2016" w:type="pct"/>
            <w:tcBorders>
              <w:top w:val="single" w:sz="4" w:space="0" w:color="auto"/>
              <w:left w:val="single" w:sz="4" w:space="0" w:color="auto"/>
              <w:bottom w:val="single" w:sz="4" w:space="0" w:color="auto"/>
              <w:right w:val="single" w:sz="4" w:space="0" w:color="auto"/>
            </w:tcBorders>
          </w:tcPr>
          <w:p w14:paraId="3C834BC8" w14:textId="1AE1E789" w:rsidR="001E6020" w:rsidRPr="00D5625F" w:rsidRDefault="003C11C2" w:rsidP="00B037B6">
            <w:pPr>
              <w:spacing w:line="240" w:lineRule="auto"/>
              <w:jc w:val="both"/>
              <w:rPr>
                <w:rFonts w:asciiTheme="majorBidi" w:hAnsiTheme="majorBidi" w:cstheme="majorBidi"/>
                <w:b/>
                <w:color w:val="000000" w:themeColor="text1"/>
                <w:sz w:val="22"/>
                <w:szCs w:val="22"/>
              </w:rPr>
            </w:pPr>
            <w:r w:rsidRPr="00D5625F">
              <w:rPr>
                <w:sz w:val="22"/>
                <w:szCs w:val="22"/>
              </w:rPr>
              <w:t>gylis ne didesnis kaip 660 mm, plotis ne didesnis kaip 440 mm, aukštis ne didesnis kaip 44 mm (</w:t>
            </w:r>
            <w:proofErr w:type="spellStart"/>
            <w:r w:rsidRPr="00D5625F">
              <w:rPr>
                <w:sz w:val="22"/>
                <w:szCs w:val="22"/>
              </w:rPr>
              <w:t>t.y</w:t>
            </w:r>
            <w:proofErr w:type="spellEnd"/>
            <w:r w:rsidRPr="00D5625F">
              <w:rPr>
                <w:sz w:val="22"/>
                <w:szCs w:val="22"/>
              </w:rPr>
              <w:t>.</w:t>
            </w:r>
            <w:r w:rsidR="005001C5" w:rsidRPr="00D5625F">
              <w:rPr>
                <w:sz w:val="22"/>
                <w:szCs w:val="22"/>
              </w:rPr>
              <w:t xml:space="preserve"> </w:t>
            </w:r>
            <w:r w:rsidRPr="00D5625F">
              <w:rPr>
                <w:sz w:val="22"/>
                <w:szCs w:val="22"/>
              </w:rPr>
              <w:t>1U)</w:t>
            </w:r>
            <w:r w:rsidR="00FF067A" w:rsidRPr="00D5625F">
              <w:rPr>
                <w:sz w:val="22"/>
                <w:szCs w:val="22"/>
              </w:rPr>
              <w:t>.</w:t>
            </w:r>
          </w:p>
        </w:tc>
        <w:tc>
          <w:tcPr>
            <w:tcW w:w="1596" w:type="pct"/>
            <w:tcBorders>
              <w:top w:val="single" w:sz="4" w:space="0" w:color="auto"/>
              <w:left w:val="single" w:sz="4" w:space="0" w:color="auto"/>
              <w:bottom w:val="single" w:sz="4" w:space="0" w:color="auto"/>
              <w:right w:val="single" w:sz="4" w:space="0" w:color="auto"/>
            </w:tcBorders>
          </w:tcPr>
          <w:p w14:paraId="13FF061C" w14:textId="77777777" w:rsidR="001E6020" w:rsidRPr="00D5625F" w:rsidRDefault="001E6020" w:rsidP="00B037B6">
            <w:pPr>
              <w:spacing w:line="240" w:lineRule="auto"/>
              <w:jc w:val="both"/>
              <w:rPr>
                <w:rFonts w:asciiTheme="majorBidi" w:hAnsiTheme="majorBidi" w:cstheme="majorBidi"/>
                <w:color w:val="000000" w:themeColor="text1"/>
                <w:sz w:val="22"/>
                <w:szCs w:val="22"/>
              </w:rPr>
            </w:pPr>
          </w:p>
        </w:tc>
      </w:tr>
      <w:tr w:rsidR="001E6020" w:rsidRPr="00D5625F" w14:paraId="2654C355" w14:textId="77777777" w:rsidTr="00D5625F">
        <w:tc>
          <w:tcPr>
            <w:tcW w:w="426" w:type="pct"/>
            <w:tcBorders>
              <w:top w:val="single" w:sz="4" w:space="0" w:color="auto"/>
              <w:left w:val="single" w:sz="4" w:space="0" w:color="auto"/>
              <w:bottom w:val="single" w:sz="4" w:space="0" w:color="auto"/>
              <w:right w:val="single" w:sz="4" w:space="0" w:color="auto"/>
            </w:tcBorders>
          </w:tcPr>
          <w:p w14:paraId="71926CD5" w14:textId="2C78FB86" w:rsidR="001E6020" w:rsidRPr="00D5625F" w:rsidRDefault="007A2F41" w:rsidP="00B037B6">
            <w:pPr>
              <w:spacing w:line="240" w:lineRule="auto"/>
              <w:rPr>
                <w:rFonts w:asciiTheme="majorBidi" w:hAnsiTheme="majorBidi" w:cstheme="majorBidi"/>
                <w:sz w:val="22"/>
                <w:szCs w:val="22"/>
              </w:rPr>
            </w:pPr>
            <w:r>
              <w:rPr>
                <w:rFonts w:asciiTheme="majorBidi" w:hAnsiTheme="majorBidi" w:cstheme="majorBidi"/>
                <w:sz w:val="22"/>
                <w:szCs w:val="22"/>
              </w:rPr>
              <w:t>1</w:t>
            </w:r>
            <w:r w:rsidR="00D46C78" w:rsidRPr="00D5625F">
              <w:rPr>
                <w:rFonts w:asciiTheme="majorBidi" w:hAnsiTheme="majorBidi" w:cstheme="majorBidi"/>
                <w:sz w:val="22"/>
                <w:szCs w:val="22"/>
              </w:rPr>
              <w:t>.2.16.</w:t>
            </w:r>
          </w:p>
        </w:tc>
        <w:tc>
          <w:tcPr>
            <w:tcW w:w="962" w:type="pct"/>
            <w:tcBorders>
              <w:top w:val="single" w:sz="4" w:space="0" w:color="auto"/>
              <w:left w:val="single" w:sz="4" w:space="0" w:color="auto"/>
              <w:bottom w:val="single" w:sz="4" w:space="0" w:color="auto"/>
              <w:right w:val="single" w:sz="4" w:space="0" w:color="auto"/>
            </w:tcBorders>
          </w:tcPr>
          <w:p w14:paraId="19662197" w14:textId="467F1F59" w:rsidR="001E6020" w:rsidRPr="00D5625F" w:rsidRDefault="00D46C78" w:rsidP="00B037B6">
            <w:pPr>
              <w:spacing w:line="240" w:lineRule="auto"/>
              <w:jc w:val="both"/>
              <w:rPr>
                <w:rFonts w:asciiTheme="majorBidi" w:hAnsiTheme="majorBidi" w:cstheme="majorBidi"/>
                <w:bCs/>
                <w:sz w:val="22"/>
                <w:szCs w:val="22"/>
              </w:rPr>
            </w:pPr>
            <w:r w:rsidRPr="00D5625F">
              <w:rPr>
                <w:rFonts w:asciiTheme="majorBidi" w:hAnsiTheme="majorBidi" w:cstheme="majorBidi"/>
                <w:bCs/>
                <w:sz w:val="22"/>
                <w:szCs w:val="22"/>
              </w:rPr>
              <w:t>Svoris</w:t>
            </w:r>
          </w:p>
        </w:tc>
        <w:tc>
          <w:tcPr>
            <w:tcW w:w="2016" w:type="pct"/>
            <w:tcBorders>
              <w:top w:val="single" w:sz="4" w:space="0" w:color="auto"/>
              <w:left w:val="single" w:sz="4" w:space="0" w:color="auto"/>
              <w:bottom w:val="single" w:sz="4" w:space="0" w:color="auto"/>
              <w:right w:val="single" w:sz="4" w:space="0" w:color="auto"/>
            </w:tcBorders>
          </w:tcPr>
          <w:p w14:paraId="5930D607" w14:textId="3C590816" w:rsidR="001E6020" w:rsidRPr="00D5625F" w:rsidRDefault="002E6917" w:rsidP="00B037B6">
            <w:pPr>
              <w:spacing w:line="240" w:lineRule="auto"/>
              <w:jc w:val="both"/>
              <w:rPr>
                <w:rFonts w:asciiTheme="majorBidi" w:hAnsiTheme="majorBidi" w:cstheme="majorBidi"/>
                <w:sz w:val="22"/>
                <w:szCs w:val="22"/>
              </w:rPr>
            </w:pPr>
            <w:r w:rsidRPr="00D5625F">
              <w:rPr>
                <w:rFonts w:asciiTheme="majorBidi" w:hAnsiTheme="majorBidi" w:cstheme="majorBidi"/>
                <w:sz w:val="22"/>
                <w:szCs w:val="22"/>
              </w:rPr>
              <w:t>ne didesnis kaip 2</w:t>
            </w:r>
            <w:r w:rsidR="003C11C2" w:rsidRPr="00D5625F">
              <w:rPr>
                <w:rFonts w:asciiTheme="majorBidi" w:hAnsiTheme="majorBidi" w:cstheme="majorBidi"/>
                <w:sz w:val="22"/>
                <w:szCs w:val="22"/>
              </w:rPr>
              <w:t>5</w:t>
            </w:r>
            <w:r w:rsidRPr="00D5625F">
              <w:rPr>
                <w:rFonts w:asciiTheme="majorBidi" w:hAnsiTheme="majorBidi" w:cstheme="majorBidi"/>
                <w:sz w:val="22"/>
                <w:szCs w:val="22"/>
              </w:rPr>
              <w:t xml:space="preserve"> kg</w:t>
            </w:r>
            <w:r w:rsidR="00FF067A" w:rsidRPr="00D5625F">
              <w:rPr>
                <w:rFonts w:asciiTheme="majorBidi" w:hAnsiTheme="majorBidi" w:cstheme="majorBidi"/>
                <w:sz w:val="22"/>
                <w:szCs w:val="22"/>
              </w:rPr>
              <w:t>.</w:t>
            </w:r>
          </w:p>
          <w:p w14:paraId="7E235B38" w14:textId="32DB2E4D" w:rsidR="00325EE6" w:rsidRPr="00D5625F" w:rsidRDefault="00325EE6" w:rsidP="00B037B6">
            <w:pPr>
              <w:spacing w:line="240" w:lineRule="auto"/>
              <w:jc w:val="both"/>
              <w:rPr>
                <w:rFonts w:asciiTheme="majorBidi" w:hAnsiTheme="majorBidi" w:cstheme="majorBidi"/>
                <w:b/>
                <w:color w:val="000000" w:themeColor="text1"/>
                <w:sz w:val="22"/>
                <w:szCs w:val="22"/>
              </w:rPr>
            </w:pPr>
          </w:p>
        </w:tc>
        <w:tc>
          <w:tcPr>
            <w:tcW w:w="1596" w:type="pct"/>
            <w:tcBorders>
              <w:top w:val="single" w:sz="4" w:space="0" w:color="auto"/>
              <w:left w:val="single" w:sz="4" w:space="0" w:color="auto"/>
              <w:bottom w:val="single" w:sz="4" w:space="0" w:color="auto"/>
              <w:right w:val="single" w:sz="4" w:space="0" w:color="auto"/>
            </w:tcBorders>
          </w:tcPr>
          <w:p w14:paraId="2D6F6A7B" w14:textId="77777777" w:rsidR="001E6020" w:rsidRPr="00D5625F" w:rsidRDefault="001E6020" w:rsidP="00B037B6">
            <w:pPr>
              <w:spacing w:line="240" w:lineRule="auto"/>
              <w:jc w:val="both"/>
              <w:rPr>
                <w:rFonts w:asciiTheme="majorBidi" w:hAnsiTheme="majorBidi" w:cstheme="majorBidi"/>
                <w:color w:val="000000" w:themeColor="text1"/>
                <w:sz w:val="22"/>
                <w:szCs w:val="22"/>
              </w:rPr>
            </w:pPr>
          </w:p>
        </w:tc>
      </w:tr>
    </w:tbl>
    <w:p w14:paraId="5793FE29" w14:textId="622A2ED6" w:rsidR="00F83101" w:rsidRPr="00D5625F" w:rsidRDefault="00410BB9" w:rsidP="00ED4E94">
      <w:pPr>
        <w:tabs>
          <w:tab w:val="left" w:pos="993"/>
        </w:tabs>
        <w:spacing w:before="60" w:line="240" w:lineRule="auto"/>
        <w:jc w:val="both"/>
        <w:rPr>
          <w:rFonts w:asciiTheme="majorBidi" w:hAnsiTheme="majorBidi" w:cstheme="majorBidi"/>
          <w:sz w:val="18"/>
          <w:szCs w:val="18"/>
        </w:rPr>
      </w:pPr>
      <w:r w:rsidRPr="00D5625F">
        <w:rPr>
          <w:rFonts w:cstheme="minorHAnsi"/>
          <w:b/>
          <w:bCs/>
          <w:i/>
          <w:iCs/>
          <w:sz w:val="18"/>
          <w:szCs w:val="18"/>
        </w:rPr>
        <w:t>*</w:t>
      </w:r>
      <w:r w:rsidRPr="00D5625F">
        <w:rPr>
          <w:rFonts w:cstheme="minorHAnsi"/>
          <w:i/>
          <w:iCs/>
          <w:sz w:val="18"/>
          <w:szCs w:val="18"/>
        </w:rPr>
        <w:t xml:space="preserve"> Pateikiamos konkrečios siūlomos </w:t>
      </w:r>
      <w:r w:rsidR="00DD4E67" w:rsidRPr="00D5625F">
        <w:rPr>
          <w:rFonts w:cstheme="minorHAnsi"/>
          <w:i/>
          <w:iCs/>
          <w:sz w:val="18"/>
          <w:szCs w:val="18"/>
        </w:rPr>
        <w:t xml:space="preserve">charakteristikos </w:t>
      </w:r>
      <w:r w:rsidRPr="00D5625F">
        <w:rPr>
          <w:rFonts w:cstheme="minorHAnsi"/>
          <w:i/>
          <w:iCs/>
          <w:sz w:val="18"/>
          <w:szCs w:val="18"/>
        </w:rPr>
        <w:t>reikšmės, nenurodant Techninėje specifikacijoje vartojamų formuluočių</w:t>
      </w:r>
      <w:r w:rsidR="008D4A68" w:rsidRPr="00D5625F">
        <w:rPr>
          <w:rFonts w:cstheme="minorHAnsi"/>
          <w:i/>
          <w:iCs/>
          <w:sz w:val="18"/>
          <w:szCs w:val="18"/>
        </w:rPr>
        <w:t xml:space="preserve">, </w:t>
      </w:r>
      <w:r w:rsidRPr="00D5625F">
        <w:rPr>
          <w:rFonts w:cstheme="minorHAnsi"/>
          <w:i/>
          <w:iCs/>
          <w:sz w:val="18"/>
          <w:szCs w:val="18"/>
        </w:rPr>
        <w:t>pvz., „turi būti“, „ne mažiau“, „ne daugiau“, „arba lygiavertis“. Kai parametras n</w:t>
      </w:r>
      <w:r w:rsidR="00DE6F3A" w:rsidRPr="00D5625F">
        <w:rPr>
          <w:rFonts w:cstheme="minorHAnsi"/>
          <w:i/>
          <w:iCs/>
          <w:sz w:val="18"/>
          <w:szCs w:val="18"/>
        </w:rPr>
        <w:t>e</w:t>
      </w:r>
      <w:r w:rsidRPr="00D5625F">
        <w:rPr>
          <w:rFonts w:cstheme="minorHAnsi"/>
          <w:i/>
          <w:iCs/>
          <w:sz w:val="18"/>
          <w:szCs w:val="18"/>
        </w:rPr>
        <w:t>išreiškiamas konkrečia skaitine reikšme, pateikiamas aiškus atitikties nustatytam reikalavimui patvirtinimas.</w:t>
      </w:r>
    </w:p>
    <w:p w14:paraId="5B586523" w14:textId="77777777" w:rsidR="00223E08" w:rsidRDefault="00223E08" w:rsidP="002C0E92">
      <w:pPr>
        <w:tabs>
          <w:tab w:val="left" w:pos="284"/>
          <w:tab w:val="left" w:pos="1134"/>
        </w:tabs>
        <w:suppressAutoHyphens w:val="0"/>
        <w:jc w:val="both"/>
        <w:rPr>
          <w:rFonts w:asciiTheme="majorBidi" w:hAnsiTheme="majorBidi" w:cstheme="majorBidi"/>
          <w:sz w:val="22"/>
          <w:szCs w:val="22"/>
        </w:rPr>
      </w:pPr>
    </w:p>
    <w:p w14:paraId="2C1C0DAB" w14:textId="77777777" w:rsidR="00D5625F" w:rsidRPr="00D5625F" w:rsidRDefault="00D5625F" w:rsidP="002C0E92">
      <w:pPr>
        <w:tabs>
          <w:tab w:val="left" w:pos="284"/>
          <w:tab w:val="left" w:pos="1134"/>
        </w:tabs>
        <w:suppressAutoHyphens w:val="0"/>
        <w:jc w:val="both"/>
        <w:rPr>
          <w:rFonts w:asciiTheme="majorBidi" w:hAnsiTheme="majorBidi" w:cstheme="majorBidi"/>
          <w:sz w:val="22"/>
          <w:szCs w:val="22"/>
        </w:rPr>
      </w:pPr>
    </w:p>
    <w:p w14:paraId="692CC55B" w14:textId="77777777" w:rsidR="00223E08" w:rsidRPr="00D5625F" w:rsidRDefault="00223E08" w:rsidP="00223E08">
      <w:pPr>
        <w:pStyle w:val="ListParagraph"/>
        <w:numPr>
          <w:ilvl w:val="0"/>
          <w:numId w:val="1"/>
        </w:numPr>
        <w:tabs>
          <w:tab w:val="left" w:pos="993"/>
          <w:tab w:val="left" w:pos="1276"/>
          <w:tab w:val="left" w:pos="1701"/>
        </w:tabs>
        <w:suppressAutoHyphens w:val="0"/>
        <w:ind w:left="567" w:firstLine="0"/>
        <w:jc w:val="both"/>
        <w:rPr>
          <w:rFonts w:asciiTheme="majorBidi" w:eastAsia="Calibri" w:hAnsiTheme="majorBidi" w:cstheme="majorBidi"/>
          <w:sz w:val="22"/>
          <w:szCs w:val="22"/>
        </w:rPr>
      </w:pPr>
      <w:r w:rsidRPr="00D5625F">
        <w:rPr>
          <w:rFonts w:asciiTheme="majorBidi" w:hAnsiTheme="majorBidi" w:cstheme="majorBidi"/>
          <w:b/>
          <w:sz w:val="22"/>
          <w:szCs w:val="22"/>
          <w:u w:val="single"/>
        </w:rPr>
        <w:t>Garantiniai reikalavimai:</w:t>
      </w:r>
    </w:p>
    <w:p w14:paraId="759C257F" w14:textId="77777777" w:rsidR="00223E08" w:rsidRPr="00AD7C9F" w:rsidRDefault="00223E08" w:rsidP="00223E08">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sz w:val="22"/>
          <w:szCs w:val="22"/>
          <w:u w:val="single"/>
        </w:rPr>
      </w:pPr>
      <w:r w:rsidRPr="00AD7C9F">
        <w:rPr>
          <w:rFonts w:asciiTheme="majorBidi" w:hAnsiTheme="majorBidi" w:cstheme="majorBidi"/>
          <w:sz w:val="22"/>
          <w:szCs w:val="22"/>
          <w:lang w:eastAsia="lt-LT"/>
        </w:rPr>
        <w:t>ne mažiau kaip 24 mėn.</w:t>
      </w:r>
    </w:p>
    <w:p w14:paraId="0257797E" w14:textId="360EFEAF" w:rsidR="00223E08" w:rsidRPr="00AD7C9F" w:rsidRDefault="00223E08" w:rsidP="00223E08">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sz w:val="22"/>
          <w:szCs w:val="22"/>
          <w:u w:val="single"/>
        </w:rPr>
      </w:pPr>
      <w:r w:rsidRPr="00AD7C9F">
        <w:rPr>
          <w:rFonts w:asciiTheme="majorBidi" w:hAnsiTheme="majorBidi" w:cstheme="majorBidi"/>
          <w:sz w:val="22"/>
          <w:szCs w:val="22"/>
        </w:rPr>
        <w:t>garantinio remonto trukmė – ne ilgiau kaip 30 kalendorinių dienų. Jei sugedusios įrangos per šį laikotarpį pataisyti neįmanoma, ji pakeičiama ekvivalentiška nauja</w:t>
      </w:r>
      <w:r w:rsidRPr="00AD7C9F">
        <w:rPr>
          <w:rFonts w:asciiTheme="majorBidi" w:hAnsiTheme="majorBidi" w:cstheme="majorBidi"/>
          <w:sz w:val="22"/>
          <w:szCs w:val="22"/>
          <w:lang w:eastAsia="lt-LT"/>
        </w:rPr>
        <w:t>.</w:t>
      </w:r>
    </w:p>
    <w:p w14:paraId="70DC9017" w14:textId="211F3C6E" w:rsidR="00223E08" w:rsidRPr="00AD7C9F" w:rsidRDefault="00223E08" w:rsidP="00716D66">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sz w:val="22"/>
          <w:szCs w:val="22"/>
          <w:u w:val="single"/>
        </w:rPr>
      </w:pPr>
      <w:r w:rsidRPr="00AD7C9F">
        <w:rPr>
          <w:rFonts w:asciiTheme="majorBidi" w:hAnsiTheme="majorBidi" w:cstheme="majorBidi"/>
          <w:sz w:val="22"/>
          <w:szCs w:val="22"/>
        </w:rPr>
        <w:t xml:space="preserve">siūlomos įrangos </w:t>
      </w:r>
      <w:r w:rsidR="005F73CF" w:rsidRPr="00AD7C9F">
        <w:rPr>
          <w:rFonts w:asciiTheme="majorBidi" w:hAnsiTheme="majorBidi" w:cstheme="majorBidi"/>
          <w:sz w:val="22"/>
          <w:szCs w:val="22"/>
        </w:rPr>
        <w:t>garantinis aptarnavimas</w:t>
      </w:r>
      <w:r w:rsidRPr="00AD7C9F">
        <w:rPr>
          <w:rFonts w:asciiTheme="majorBidi" w:hAnsiTheme="majorBidi" w:cstheme="majorBidi"/>
          <w:sz w:val="22"/>
          <w:szCs w:val="22"/>
        </w:rPr>
        <w:t xml:space="preserve"> turi būti atliekama</w:t>
      </w:r>
      <w:r w:rsidR="00716D66" w:rsidRPr="00AD7C9F">
        <w:rPr>
          <w:rFonts w:asciiTheme="majorBidi" w:hAnsiTheme="majorBidi" w:cstheme="majorBidi"/>
          <w:sz w:val="22"/>
          <w:szCs w:val="22"/>
        </w:rPr>
        <w:t>s</w:t>
      </w:r>
      <w:r w:rsidRPr="00AD7C9F">
        <w:rPr>
          <w:rFonts w:asciiTheme="majorBidi" w:hAnsiTheme="majorBidi" w:cstheme="majorBidi"/>
          <w:sz w:val="22"/>
          <w:szCs w:val="22"/>
        </w:rPr>
        <w:t xml:space="preserve"> </w:t>
      </w:r>
      <w:r w:rsidR="00716D66" w:rsidRPr="00AD7C9F">
        <w:rPr>
          <w:rFonts w:asciiTheme="majorBidi" w:hAnsiTheme="majorBidi" w:cstheme="majorBidi"/>
          <w:sz w:val="22"/>
          <w:szCs w:val="22"/>
        </w:rPr>
        <w:t>gamintojo arba jo autorizuotuose (įgaliotuose) serviso centruose</w:t>
      </w:r>
      <w:r w:rsidRPr="00AD7C9F">
        <w:rPr>
          <w:rFonts w:asciiTheme="majorBidi" w:hAnsiTheme="majorBidi" w:cstheme="majorBidi"/>
          <w:sz w:val="22"/>
          <w:szCs w:val="22"/>
        </w:rPr>
        <w:t>.</w:t>
      </w:r>
    </w:p>
    <w:p w14:paraId="192512BA" w14:textId="792B7FC7" w:rsidR="00AD7C9F" w:rsidRPr="00CC6DAA" w:rsidRDefault="00AD7C9F" w:rsidP="00AD7C9F">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color w:val="C00000"/>
          <w:sz w:val="22"/>
          <w:szCs w:val="22"/>
          <w:u w:val="single"/>
        </w:rPr>
      </w:pPr>
      <w:r w:rsidRPr="00AD7C9F">
        <w:rPr>
          <w:rFonts w:asciiTheme="majorBidi" w:hAnsiTheme="majorBidi" w:cstheme="majorBidi"/>
          <w:bCs/>
          <w:sz w:val="22"/>
          <w:szCs w:val="22"/>
        </w:rPr>
        <w:t>tiekėjas turi būti gamintojo autorizuotas serviso centras arba būti sudaręs sutartį su gamintojo autorizuotu serviso centru dėl siūlomos įrangos garantinio aptarnavimo paslaugų teikimo</w:t>
      </w:r>
      <w:r w:rsidRPr="000C05AA">
        <w:rPr>
          <w:rFonts w:asciiTheme="majorBidi" w:hAnsiTheme="majorBidi" w:cstheme="majorBidi"/>
          <w:bCs/>
          <w:sz w:val="22"/>
          <w:szCs w:val="22"/>
          <w:u w:val="single"/>
        </w:rPr>
        <w:t xml:space="preserve">. </w:t>
      </w:r>
      <w:r w:rsidRPr="000C05AA">
        <w:rPr>
          <w:rFonts w:asciiTheme="majorBidi" w:hAnsiTheme="majorBidi" w:cstheme="majorBidi"/>
          <w:bCs/>
          <w:color w:val="C00000"/>
          <w:sz w:val="22"/>
          <w:szCs w:val="22"/>
          <w:u w:val="single"/>
        </w:rPr>
        <w:t>Kartu su pasiūlymu pateikiami</w:t>
      </w:r>
      <w:r w:rsidRPr="00CC6DAA">
        <w:rPr>
          <w:rFonts w:asciiTheme="majorBidi" w:hAnsiTheme="majorBidi" w:cstheme="majorBidi"/>
          <w:bCs/>
          <w:color w:val="C00000"/>
          <w:sz w:val="22"/>
          <w:szCs w:val="22"/>
        </w:rPr>
        <w:t xml:space="preserve"> tai patvirtinantys dokumentai (gamintojo pažyma ar kiti lygiaverčiai dokumentai).</w:t>
      </w:r>
    </w:p>
    <w:p w14:paraId="5890C0D6" w14:textId="77777777" w:rsidR="00223E08" w:rsidRPr="00AD7C9F" w:rsidRDefault="00223E08" w:rsidP="00223E08">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sz w:val="22"/>
          <w:szCs w:val="22"/>
          <w:u w:val="single"/>
        </w:rPr>
      </w:pPr>
      <w:r w:rsidRPr="00AD7C9F">
        <w:rPr>
          <w:rFonts w:asciiTheme="majorBidi" w:hAnsiTheme="majorBidi" w:cstheme="majorBidi"/>
          <w:sz w:val="22"/>
          <w:szCs w:val="22"/>
        </w:rPr>
        <w:t>garantinis laikotarpis skaičiuojamas nuo priėmimo–perdavimo akto pasirašymo dienos.</w:t>
      </w:r>
    </w:p>
    <w:p w14:paraId="4442B3AC" w14:textId="77777777" w:rsidR="00223E08" w:rsidRPr="00AD7C9F" w:rsidRDefault="00223E08" w:rsidP="00223E08">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sz w:val="22"/>
          <w:szCs w:val="22"/>
          <w:u w:val="single"/>
        </w:rPr>
      </w:pPr>
      <w:r w:rsidRPr="00AD7C9F">
        <w:rPr>
          <w:rFonts w:asciiTheme="majorBidi" w:hAnsiTheme="majorBidi" w:cstheme="majorBidi"/>
          <w:sz w:val="22"/>
          <w:szCs w:val="22"/>
        </w:rPr>
        <w:t>garantiniu laikotarpiu tiekėjas privalo atlikti darbus savo lėšomis, įskaitant transportavimo išlaidas.</w:t>
      </w:r>
    </w:p>
    <w:p w14:paraId="3E19D093" w14:textId="77777777" w:rsidR="001524C4" w:rsidRPr="00D5625F" w:rsidRDefault="001524C4" w:rsidP="001524C4">
      <w:pPr>
        <w:pStyle w:val="ListParagraph"/>
        <w:tabs>
          <w:tab w:val="left" w:pos="284"/>
          <w:tab w:val="left" w:pos="993"/>
          <w:tab w:val="left" w:pos="1701"/>
        </w:tabs>
        <w:suppressAutoHyphens w:val="0"/>
        <w:ind w:left="567"/>
        <w:jc w:val="both"/>
        <w:rPr>
          <w:rFonts w:asciiTheme="majorBidi" w:hAnsiTheme="majorBidi" w:cstheme="majorBidi"/>
          <w:b/>
          <w:sz w:val="22"/>
          <w:szCs w:val="22"/>
          <w:u w:val="single"/>
        </w:rPr>
      </w:pPr>
    </w:p>
    <w:p w14:paraId="11FBA69E" w14:textId="77777777" w:rsidR="00223E08" w:rsidRPr="00D5625F" w:rsidRDefault="00223E08" w:rsidP="00223E08">
      <w:pPr>
        <w:numPr>
          <w:ilvl w:val="0"/>
          <w:numId w:val="1"/>
        </w:numPr>
        <w:tabs>
          <w:tab w:val="left" w:pos="284"/>
          <w:tab w:val="left" w:pos="993"/>
          <w:tab w:val="left" w:pos="1276"/>
          <w:tab w:val="left" w:pos="1701"/>
        </w:tabs>
        <w:suppressAutoHyphens w:val="0"/>
        <w:ind w:left="0" w:firstLine="567"/>
        <w:jc w:val="both"/>
        <w:rPr>
          <w:rFonts w:asciiTheme="majorBidi" w:hAnsiTheme="majorBidi" w:cstheme="majorBidi"/>
          <w:sz w:val="22"/>
          <w:szCs w:val="22"/>
        </w:rPr>
      </w:pPr>
      <w:r w:rsidRPr="00D5625F">
        <w:rPr>
          <w:rFonts w:asciiTheme="majorBidi" w:hAnsiTheme="majorBidi" w:cstheme="majorBidi"/>
          <w:b/>
          <w:sz w:val="22"/>
          <w:szCs w:val="22"/>
          <w:u w:val="single"/>
        </w:rPr>
        <w:t>Papildoma informacija:</w:t>
      </w:r>
    </w:p>
    <w:p w14:paraId="7E33AD39" w14:textId="77777777" w:rsidR="00223E08" w:rsidRPr="00D5625F" w:rsidRDefault="00223E08" w:rsidP="00223E08">
      <w:pPr>
        <w:pStyle w:val="ListParagraph"/>
        <w:numPr>
          <w:ilvl w:val="1"/>
          <w:numId w:val="1"/>
        </w:numPr>
        <w:tabs>
          <w:tab w:val="left" w:pos="284"/>
          <w:tab w:val="left" w:pos="993"/>
          <w:tab w:val="left" w:pos="1276"/>
          <w:tab w:val="left" w:pos="1701"/>
        </w:tabs>
        <w:suppressAutoHyphens w:val="0"/>
        <w:ind w:left="567" w:firstLine="0"/>
        <w:jc w:val="both"/>
        <w:rPr>
          <w:rFonts w:asciiTheme="majorBidi" w:hAnsiTheme="majorBidi" w:cstheme="majorBidi"/>
          <w:sz w:val="22"/>
          <w:szCs w:val="22"/>
        </w:rPr>
      </w:pPr>
      <w:r w:rsidRPr="00D5625F">
        <w:rPr>
          <w:rFonts w:asciiTheme="majorBidi" w:hAnsiTheme="majorBidi" w:cstheme="majorBidi"/>
          <w:sz w:val="22"/>
          <w:szCs w:val="22"/>
          <w:lang w:eastAsia="lt-LT"/>
        </w:rPr>
        <w:t>Bendrieji reikalavimai:</w:t>
      </w:r>
    </w:p>
    <w:p w14:paraId="1F895BE5" w14:textId="77777777" w:rsidR="00223E08" w:rsidRPr="00D5625F" w:rsidRDefault="00223E08" w:rsidP="002C0E92">
      <w:pPr>
        <w:pStyle w:val="ListParagraph"/>
        <w:numPr>
          <w:ilvl w:val="2"/>
          <w:numId w:val="1"/>
        </w:numPr>
        <w:tabs>
          <w:tab w:val="clear" w:pos="5943"/>
          <w:tab w:val="num" w:pos="0"/>
          <w:tab w:val="left" w:pos="284"/>
          <w:tab w:val="left" w:pos="720"/>
        </w:tabs>
        <w:suppressAutoHyphens w:val="0"/>
        <w:ind w:left="0" w:firstLine="567"/>
        <w:jc w:val="both"/>
        <w:rPr>
          <w:rFonts w:asciiTheme="majorBidi" w:hAnsiTheme="majorBidi" w:cstheme="majorBidi"/>
          <w:sz w:val="22"/>
          <w:szCs w:val="22"/>
        </w:rPr>
      </w:pPr>
      <w:r w:rsidRPr="00D5625F">
        <w:rPr>
          <w:rFonts w:asciiTheme="majorBidi" w:hAnsiTheme="majorBidi" w:cstheme="majorBidi"/>
          <w:sz w:val="22"/>
          <w:szCs w:val="22"/>
          <w:lang w:eastAsia="lt-LT"/>
        </w:rPr>
        <w:t xml:space="preserve">visos pateikiamos priemonės privalo būti naujos ir nenaudotos (negali būti atnaujinta, restauruota, </w:t>
      </w:r>
      <w:r w:rsidRPr="00D5625F">
        <w:rPr>
          <w:rFonts w:asciiTheme="majorBidi" w:hAnsiTheme="majorBidi" w:cstheme="majorBidi"/>
          <w:i/>
          <w:sz w:val="22"/>
          <w:szCs w:val="22"/>
          <w:lang w:eastAsia="lt-LT"/>
        </w:rPr>
        <w:t xml:space="preserve">angl. </w:t>
      </w:r>
      <w:proofErr w:type="spellStart"/>
      <w:r w:rsidRPr="00D5625F">
        <w:rPr>
          <w:rFonts w:asciiTheme="majorBidi" w:hAnsiTheme="majorBidi" w:cstheme="majorBidi"/>
          <w:i/>
          <w:sz w:val="22"/>
          <w:szCs w:val="22"/>
          <w:lang w:eastAsia="lt-LT"/>
        </w:rPr>
        <w:t>refurbished</w:t>
      </w:r>
      <w:proofErr w:type="spellEnd"/>
      <w:r w:rsidRPr="00D5625F">
        <w:rPr>
          <w:rFonts w:asciiTheme="majorBidi" w:hAnsiTheme="majorBidi" w:cstheme="majorBidi"/>
          <w:sz w:val="22"/>
          <w:szCs w:val="22"/>
          <w:lang w:eastAsia="lt-LT"/>
        </w:rPr>
        <w:t>), nepažeistose gamintojo pakuotėse.</w:t>
      </w:r>
    </w:p>
    <w:p w14:paraId="73972127" w14:textId="414456FD" w:rsidR="00223E08" w:rsidRPr="00D5625F" w:rsidRDefault="007810A4" w:rsidP="00223E08">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bCs/>
          <w:color w:val="C00000"/>
          <w:sz w:val="22"/>
          <w:szCs w:val="22"/>
        </w:rPr>
      </w:pPr>
      <w:r w:rsidRPr="00D5625F">
        <w:rPr>
          <w:bCs/>
          <w:sz w:val="22"/>
          <w:szCs w:val="22"/>
        </w:rPr>
        <w:t xml:space="preserve">tinklo įrangos (nepertraukiamo maitinimo šaltinių) gamintojas privalo užtikrinti Europos Sąjungos </w:t>
      </w:r>
      <w:proofErr w:type="spellStart"/>
      <w:r w:rsidRPr="00D5625F">
        <w:rPr>
          <w:bCs/>
          <w:sz w:val="22"/>
          <w:szCs w:val="22"/>
        </w:rPr>
        <w:t>RoHS</w:t>
      </w:r>
      <w:proofErr w:type="spellEnd"/>
      <w:r w:rsidRPr="00D5625F">
        <w:rPr>
          <w:bCs/>
          <w:sz w:val="22"/>
          <w:szCs w:val="22"/>
        </w:rPr>
        <w:t xml:space="preserve"> (angl. </w:t>
      </w:r>
      <w:r w:rsidRPr="00D5625F">
        <w:rPr>
          <w:bCs/>
          <w:i/>
          <w:sz w:val="22"/>
          <w:szCs w:val="22"/>
        </w:rPr>
        <w:t>„</w:t>
      </w:r>
      <w:proofErr w:type="spellStart"/>
      <w:r w:rsidRPr="00D5625F">
        <w:rPr>
          <w:bCs/>
          <w:i/>
          <w:sz w:val="22"/>
          <w:szCs w:val="22"/>
        </w:rPr>
        <w:t>Restriction</w:t>
      </w:r>
      <w:proofErr w:type="spellEnd"/>
      <w:r w:rsidRPr="00D5625F">
        <w:rPr>
          <w:bCs/>
          <w:i/>
          <w:sz w:val="22"/>
          <w:szCs w:val="22"/>
        </w:rPr>
        <w:t xml:space="preserve"> </w:t>
      </w:r>
      <w:proofErr w:type="spellStart"/>
      <w:r w:rsidRPr="00D5625F">
        <w:rPr>
          <w:bCs/>
          <w:i/>
          <w:sz w:val="22"/>
          <w:szCs w:val="22"/>
        </w:rPr>
        <w:t>of</w:t>
      </w:r>
      <w:proofErr w:type="spellEnd"/>
      <w:r w:rsidRPr="00D5625F">
        <w:rPr>
          <w:bCs/>
          <w:i/>
          <w:sz w:val="22"/>
          <w:szCs w:val="22"/>
        </w:rPr>
        <w:t xml:space="preserve"> </w:t>
      </w:r>
      <w:proofErr w:type="spellStart"/>
      <w:r w:rsidRPr="00D5625F">
        <w:rPr>
          <w:bCs/>
          <w:i/>
          <w:sz w:val="22"/>
          <w:szCs w:val="22"/>
        </w:rPr>
        <w:t>Hazardous</w:t>
      </w:r>
      <w:proofErr w:type="spellEnd"/>
      <w:r w:rsidRPr="00D5625F">
        <w:rPr>
          <w:bCs/>
          <w:i/>
          <w:sz w:val="22"/>
          <w:szCs w:val="22"/>
        </w:rPr>
        <w:t xml:space="preserve"> </w:t>
      </w:r>
      <w:proofErr w:type="spellStart"/>
      <w:r w:rsidRPr="00D5625F">
        <w:rPr>
          <w:bCs/>
          <w:i/>
          <w:sz w:val="22"/>
          <w:szCs w:val="22"/>
        </w:rPr>
        <w:t>Substances</w:t>
      </w:r>
      <w:proofErr w:type="spellEnd"/>
      <w:r w:rsidRPr="00D5625F">
        <w:rPr>
          <w:bCs/>
          <w:i/>
          <w:sz w:val="22"/>
          <w:szCs w:val="22"/>
        </w:rPr>
        <w:t>“</w:t>
      </w:r>
      <w:r w:rsidRPr="00D5625F">
        <w:rPr>
          <w:bCs/>
          <w:sz w:val="22"/>
          <w:szCs w:val="22"/>
        </w:rPr>
        <w:t>) direktyvų (2002/95/EC (</w:t>
      </w:r>
      <w:proofErr w:type="spellStart"/>
      <w:r w:rsidRPr="00D5625F">
        <w:rPr>
          <w:bCs/>
          <w:sz w:val="22"/>
          <w:szCs w:val="22"/>
        </w:rPr>
        <w:t>RoHS</w:t>
      </w:r>
      <w:proofErr w:type="spellEnd"/>
      <w:r w:rsidRPr="00D5625F">
        <w:rPr>
          <w:bCs/>
          <w:sz w:val="22"/>
          <w:szCs w:val="22"/>
        </w:rPr>
        <w:t xml:space="preserve"> 1), 2011/65/EU (</w:t>
      </w:r>
      <w:proofErr w:type="spellStart"/>
      <w:r w:rsidRPr="00D5625F">
        <w:rPr>
          <w:bCs/>
          <w:sz w:val="22"/>
          <w:szCs w:val="22"/>
        </w:rPr>
        <w:t>RoHS</w:t>
      </w:r>
      <w:proofErr w:type="spellEnd"/>
      <w:r w:rsidRPr="00D5625F">
        <w:rPr>
          <w:bCs/>
          <w:sz w:val="22"/>
          <w:szCs w:val="22"/>
        </w:rPr>
        <w:t xml:space="preserve"> 2), 2015/863 (</w:t>
      </w:r>
      <w:proofErr w:type="spellStart"/>
      <w:r w:rsidRPr="00D5625F">
        <w:rPr>
          <w:bCs/>
          <w:sz w:val="22"/>
          <w:szCs w:val="22"/>
        </w:rPr>
        <w:t>RoHS</w:t>
      </w:r>
      <w:proofErr w:type="spellEnd"/>
      <w:r w:rsidRPr="00D5625F">
        <w:rPr>
          <w:bCs/>
          <w:sz w:val="22"/>
          <w:szCs w:val="22"/>
        </w:rPr>
        <w:t xml:space="preserve"> 2 </w:t>
      </w:r>
      <w:proofErr w:type="spellStart"/>
      <w:r w:rsidRPr="00D5625F">
        <w:rPr>
          <w:bCs/>
          <w:sz w:val="22"/>
          <w:szCs w:val="22"/>
        </w:rPr>
        <w:t>amendment</w:t>
      </w:r>
      <w:proofErr w:type="spellEnd"/>
      <w:r w:rsidRPr="00D5625F">
        <w:rPr>
          <w:bCs/>
          <w:sz w:val="22"/>
          <w:szCs w:val="22"/>
        </w:rPr>
        <w:t xml:space="preserve">)), draudžiančių gamyboje naudoti  aplinkai ir žmogaus sveikatai pavojingas medžiagas (pvz., gyvsidabrį, kadmį, šviną, </w:t>
      </w:r>
      <w:proofErr w:type="spellStart"/>
      <w:r w:rsidRPr="00D5625F">
        <w:rPr>
          <w:bCs/>
          <w:sz w:val="22"/>
          <w:szCs w:val="22"/>
        </w:rPr>
        <w:t>šešiavalentį</w:t>
      </w:r>
      <w:proofErr w:type="spellEnd"/>
      <w:r w:rsidRPr="00D5625F">
        <w:rPr>
          <w:bCs/>
          <w:sz w:val="22"/>
          <w:szCs w:val="22"/>
        </w:rPr>
        <w:t xml:space="preserve"> chromą, o taip pat </w:t>
      </w:r>
      <w:proofErr w:type="spellStart"/>
      <w:r w:rsidRPr="00D5625F">
        <w:rPr>
          <w:bCs/>
          <w:sz w:val="22"/>
          <w:szCs w:val="22"/>
        </w:rPr>
        <w:t>antipirenus</w:t>
      </w:r>
      <w:proofErr w:type="spellEnd"/>
      <w:r w:rsidRPr="00D5625F">
        <w:rPr>
          <w:bCs/>
          <w:sz w:val="22"/>
          <w:szCs w:val="22"/>
        </w:rPr>
        <w:t xml:space="preserve">), reikalavimų įvykdymą. </w:t>
      </w:r>
      <w:r w:rsidRPr="006D129F">
        <w:rPr>
          <w:bCs/>
          <w:color w:val="C00000"/>
          <w:sz w:val="22"/>
          <w:szCs w:val="22"/>
          <w:u w:val="single"/>
        </w:rPr>
        <w:t xml:space="preserve">Tiekėjas </w:t>
      </w:r>
      <w:r w:rsidR="009164A6" w:rsidRPr="006D129F">
        <w:rPr>
          <w:bCs/>
          <w:color w:val="C00000"/>
          <w:sz w:val="22"/>
          <w:szCs w:val="22"/>
          <w:u w:val="single"/>
        </w:rPr>
        <w:t xml:space="preserve">kartu su pasiūlymu </w:t>
      </w:r>
      <w:r w:rsidRPr="006D129F">
        <w:rPr>
          <w:bCs/>
          <w:color w:val="C00000"/>
          <w:sz w:val="22"/>
          <w:szCs w:val="22"/>
          <w:u w:val="single"/>
        </w:rPr>
        <w:t>turi pateikti</w:t>
      </w:r>
      <w:r w:rsidRPr="00D5625F">
        <w:rPr>
          <w:bCs/>
          <w:color w:val="C00000"/>
          <w:sz w:val="22"/>
          <w:szCs w:val="22"/>
        </w:rPr>
        <w:t xml:space="preserve"> atitiktį </w:t>
      </w:r>
      <w:proofErr w:type="spellStart"/>
      <w:r w:rsidRPr="00D5625F">
        <w:rPr>
          <w:bCs/>
          <w:color w:val="C00000"/>
          <w:sz w:val="22"/>
          <w:szCs w:val="22"/>
        </w:rPr>
        <w:t>RoHS</w:t>
      </w:r>
      <w:proofErr w:type="spellEnd"/>
      <w:r w:rsidRPr="00D5625F">
        <w:rPr>
          <w:bCs/>
          <w:color w:val="C00000"/>
          <w:sz w:val="22"/>
          <w:szCs w:val="22"/>
        </w:rPr>
        <w:t xml:space="preserve"> reikalavimams įrodančius dokumentus: gamintojo atitikties deklaracijos kopiją ar nuorodą į gamintojo puslapį</w:t>
      </w:r>
      <w:r w:rsidR="00223E08" w:rsidRPr="008B5EAD">
        <w:rPr>
          <w:rFonts w:asciiTheme="majorBidi" w:hAnsiTheme="majorBidi" w:cstheme="majorBidi"/>
          <w:bCs/>
          <w:sz w:val="22"/>
          <w:szCs w:val="22"/>
          <w:lang w:eastAsia="lt-LT"/>
        </w:rPr>
        <w:t>.</w:t>
      </w:r>
    </w:p>
    <w:p w14:paraId="07DFC185" w14:textId="77777777" w:rsidR="00223E08" w:rsidRPr="00D5625F"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D5625F">
        <w:rPr>
          <w:rFonts w:asciiTheme="majorBidi" w:hAnsiTheme="majorBidi" w:cstheme="majorBidi"/>
          <w:sz w:val="22"/>
          <w:szCs w:val="22"/>
        </w:rPr>
        <w:t xml:space="preserve">tiekėjas turi užtikrinti, kad gamintojas nėra paskelbęs žinios apie siūlomos įrangos gamybos arba tobulinimo nutraukimą (angl. </w:t>
      </w:r>
      <w:proofErr w:type="spellStart"/>
      <w:r w:rsidRPr="00D5625F">
        <w:rPr>
          <w:rFonts w:asciiTheme="majorBidi" w:hAnsiTheme="majorBidi" w:cstheme="majorBidi"/>
          <w:sz w:val="22"/>
          <w:szCs w:val="22"/>
        </w:rPr>
        <w:t>end</w:t>
      </w:r>
      <w:proofErr w:type="spellEnd"/>
      <w:r w:rsidRPr="00D5625F">
        <w:rPr>
          <w:rFonts w:asciiTheme="majorBidi" w:hAnsiTheme="majorBidi" w:cstheme="majorBidi"/>
          <w:sz w:val="22"/>
          <w:szCs w:val="22"/>
        </w:rPr>
        <w:t xml:space="preserve"> </w:t>
      </w:r>
      <w:proofErr w:type="spellStart"/>
      <w:r w:rsidRPr="00D5625F">
        <w:rPr>
          <w:rFonts w:asciiTheme="majorBidi" w:hAnsiTheme="majorBidi" w:cstheme="majorBidi"/>
          <w:sz w:val="22"/>
          <w:szCs w:val="22"/>
        </w:rPr>
        <w:t>of</w:t>
      </w:r>
      <w:proofErr w:type="spellEnd"/>
      <w:r w:rsidRPr="00D5625F">
        <w:rPr>
          <w:rFonts w:asciiTheme="majorBidi" w:hAnsiTheme="majorBidi" w:cstheme="majorBidi"/>
          <w:sz w:val="22"/>
          <w:szCs w:val="22"/>
        </w:rPr>
        <w:t xml:space="preserve"> </w:t>
      </w:r>
      <w:proofErr w:type="spellStart"/>
      <w:r w:rsidRPr="00D5625F">
        <w:rPr>
          <w:rFonts w:asciiTheme="majorBidi" w:hAnsiTheme="majorBidi" w:cstheme="majorBidi"/>
          <w:sz w:val="22"/>
          <w:szCs w:val="22"/>
        </w:rPr>
        <w:t>life</w:t>
      </w:r>
      <w:proofErr w:type="spellEnd"/>
      <w:r w:rsidRPr="00D5625F">
        <w:rPr>
          <w:rFonts w:asciiTheme="majorBidi" w:hAnsiTheme="majorBidi" w:cstheme="majorBidi"/>
          <w:sz w:val="22"/>
          <w:szCs w:val="22"/>
        </w:rPr>
        <w:t xml:space="preserve"> </w:t>
      </w:r>
      <w:proofErr w:type="spellStart"/>
      <w:r w:rsidRPr="00D5625F">
        <w:rPr>
          <w:rFonts w:asciiTheme="majorBidi" w:hAnsiTheme="majorBidi" w:cstheme="majorBidi"/>
          <w:sz w:val="22"/>
          <w:szCs w:val="22"/>
        </w:rPr>
        <w:t>time</w:t>
      </w:r>
      <w:proofErr w:type="spellEnd"/>
      <w:r w:rsidRPr="00D5625F">
        <w:rPr>
          <w:rFonts w:asciiTheme="majorBidi" w:hAnsiTheme="majorBidi" w:cstheme="majorBidi"/>
          <w:sz w:val="22"/>
          <w:szCs w:val="22"/>
        </w:rPr>
        <w:t xml:space="preserve"> ar </w:t>
      </w:r>
      <w:proofErr w:type="spellStart"/>
      <w:r w:rsidRPr="00D5625F">
        <w:rPr>
          <w:rFonts w:asciiTheme="majorBidi" w:hAnsiTheme="majorBidi" w:cstheme="majorBidi"/>
          <w:sz w:val="22"/>
          <w:szCs w:val="22"/>
        </w:rPr>
        <w:t>Discontinued</w:t>
      </w:r>
      <w:proofErr w:type="spellEnd"/>
      <w:r w:rsidRPr="00D5625F">
        <w:rPr>
          <w:rFonts w:asciiTheme="majorBidi" w:hAnsiTheme="majorBidi" w:cstheme="majorBidi"/>
          <w:sz w:val="22"/>
          <w:szCs w:val="22"/>
        </w:rPr>
        <w:t>).</w:t>
      </w:r>
    </w:p>
    <w:p w14:paraId="2E0FB19B" w14:textId="77777777" w:rsidR="00223E08" w:rsidRPr="00D5625F"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D5625F">
        <w:rPr>
          <w:rFonts w:asciiTheme="majorBidi" w:hAnsiTheme="majorBidi" w:cstheme="majorBidi"/>
          <w:sz w:val="22"/>
          <w:szCs w:val="22"/>
          <w:lang w:eastAsia="lt-LT"/>
        </w:rPr>
        <w:t>dokumentacija turi būti lietuvių arba anglų kalba. Gamintojo interneto svetainėje informacijos ir dokumentų paieška turi būti pateikiama anglų arba lietuvių kalba. Užrašai ant priemonių ir jų dalių turi būti anglų arba lietuvių kalba.</w:t>
      </w:r>
    </w:p>
    <w:p w14:paraId="2B1D5A2E" w14:textId="58FEE22E" w:rsidR="00223E08" w:rsidRPr="00D5625F"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D5625F">
        <w:rPr>
          <w:rFonts w:asciiTheme="majorBidi" w:hAnsiTheme="majorBidi" w:cstheme="majorBidi"/>
          <w:sz w:val="22"/>
          <w:szCs w:val="22"/>
          <w:lang w:eastAsia="lt-LT"/>
        </w:rPr>
        <w:t>pardavėjas turi pateikti nuorodą į gamintojo interneto puslapį, kuriame yra tiksli pasiūlymą atitinkančių priemonių techninė specifikacija</w:t>
      </w:r>
      <w:r w:rsidR="00CD61CB" w:rsidRPr="00D5625F">
        <w:rPr>
          <w:rFonts w:asciiTheme="majorBidi" w:hAnsiTheme="majorBidi" w:cstheme="majorBidi"/>
          <w:sz w:val="22"/>
          <w:szCs w:val="22"/>
          <w:lang w:eastAsia="lt-LT"/>
        </w:rPr>
        <w:t>.</w:t>
      </w:r>
    </w:p>
    <w:p w14:paraId="20196C82" w14:textId="77777777" w:rsidR="00223E08" w:rsidRPr="00D5625F"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D5625F">
        <w:rPr>
          <w:rFonts w:asciiTheme="majorBidi" w:hAnsiTheme="majorBidi" w:cstheme="majorBidi"/>
          <w:sz w:val="22"/>
          <w:szCs w:val="22"/>
          <w:lang w:eastAsia="lt-LT"/>
        </w:rPr>
        <w:t>tiekėjas turi užtikrinti, kad įsigyjamose priemonėse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14:paraId="0A6469E2" w14:textId="77777777" w:rsidR="00223E08" w:rsidRPr="00D5625F" w:rsidRDefault="00223E08" w:rsidP="002C0E92">
      <w:pPr>
        <w:pStyle w:val="ListParagraph"/>
        <w:numPr>
          <w:ilvl w:val="3"/>
          <w:numId w:val="1"/>
        </w:numPr>
        <w:tabs>
          <w:tab w:val="left" w:pos="284"/>
          <w:tab w:val="left" w:pos="720"/>
          <w:tab w:val="left" w:pos="1276"/>
        </w:tabs>
        <w:suppressAutoHyphens w:val="0"/>
        <w:ind w:left="0" w:firstLine="567"/>
        <w:jc w:val="both"/>
        <w:rPr>
          <w:rFonts w:asciiTheme="majorBidi" w:hAnsiTheme="majorBidi" w:cstheme="majorBidi"/>
          <w:sz w:val="22"/>
          <w:szCs w:val="22"/>
        </w:rPr>
      </w:pPr>
      <w:r w:rsidRPr="00D5625F">
        <w:rPr>
          <w:rFonts w:asciiTheme="majorBidi" w:hAnsiTheme="majorBidi" w:cstheme="majorBidi"/>
          <w:sz w:val="22"/>
          <w:szCs w:val="22"/>
          <w:lang w:eastAsia="lt-LT"/>
        </w:rPr>
        <w:t>įranga grąžinama tiekėjui arba keičiama nauja lygiaverte ar geresne, tačiau saugumo reikalavimus atitinkančia įranga.</w:t>
      </w:r>
    </w:p>
    <w:p w14:paraId="04B8AB69" w14:textId="296B0D5E" w:rsidR="00223E08" w:rsidRPr="00D5625F" w:rsidRDefault="00223E08" w:rsidP="004B3469">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D5625F">
        <w:rPr>
          <w:rFonts w:asciiTheme="majorBidi" w:hAnsiTheme="majorBidi" w:cstheme="majorBidi"/>
          <w:sz w:val="22"/>
          <w:szCs w:val="22"/>
        </w:rPr>
        <w:t>visos techninės įrangos maitinimo įtampa turi būti 230V</w:t>
      </w:r>
      <w:r w:rsidR="00082EC1">
        <w:rPr>
          <w:rFonts w:asciiTheme="majorBidi" w:hAnsiTheme="majorBidi" w:cstheme="majorBidi"/>
          <w:sz w:val="22"/>
          <w:szCs w:val="22"/>
        </w:rPr>
        <w:t>,</w:t>
      </w:r>
      <w:r w:rsidRPr="00D5625F">
        <w:rPr>
          <w:rFonts w:asciiTheme="majorBidi" w:hAnsiTheme="majorBidi" w:cstheme="majorBidi"/>
          <w:sz w:val="22"/>
          <w:szCs w:val="22"/>
        </w:rPr>
        <w:t xml:space="preserve"> 50Hz su Europos kontinentinėje dalyje naudojama jungtimi (CEE 7/7).</w:t>
      </w:r>
    </w:p>
    <w:p w14:paraId="48C71799" w14:textId="77777777" w:rsidR="00223E08" w:rsidRPr="00D5625F" w:rsidRDefault="00223E08" w:rsidP="004B3469">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D5625F">
        <w:rPr>
          <w:rFonts w:asciiTheme="majorBidi" w:hAnsiTheme="majorBidi" w:cstheme="majorBidi"/>
          <w:sz w:val="22"/>
          <w:szCs w:val="22"/>
          <w:lang w:eastAsia="lt-LT"/>
        </w:rPr>
        <w:t>utilizavimas:</w:t>
      </w:r>
    </w:p>
    <w:p w14:paraId="18E11CE1" w14:textId="0400B17D" w:rsidR="00223E08" w:rsidRPr="00B037B6" w:rsidRDefault="00223E08" w:rsidP="002C0E92">
      <w:pPr>
        <w:pStyle w:val="ListParagraph"/>
        <w:numPr>
          <w:ilvl w:val="3"/>
          <w:numId w:val="1"/>
        </w:numPr>
        <w:tabs>
          <w:tab w:val="left" w:pos="284"/>
          <w:tab w:val="left" w:pos="720"/>
          <w:tab w:val="left" w:pos="1276"/>
        </w:tabs>
        <w:suppressAutoHyphens w:val="0"/>
        <w:ind w:left="0" w:firstLine="567"/>
        <w:jc w:val="both"/>
        <w:rPr>
          <w:rFonts w:asciiTheme="majorBidi" w:hAnsiTheme="majorBidi" w:cstheme="majorBidi"/>
          <w:b/>
          <w:bCs/>
          <w:sz w:val="22"/>
          <w:szCs w:val="22"/>
        </w:rPr>
      </w:pPr>
      <w:r w:rsidRPr="00D5625F">
        <w:rPr>
          <w:rFonts w:asciiTheme="majorBidi" w:hAnsiTheme="majorBidi" w:cstheme="majorBidi"/>
          <w:sz w:val="22"/>
          <w:szCs w:val="22"/>
          <w:lang w:eastAsia="lt-LT"/>
        </w:rPr>
        <w:lastRenderedPageBreak/>
        <w:t>tiekėjas privalo įsipareigoti parduotas priemones, pasibaigus jos naudojimo laikui, utilizuoti savo lėšomis, įskaitant ir transportavimo išlaidas</w:t>
      </w:r>
      <w:r w:rsidR="001C0DEA">
        <w:rPr>
          <w:rFonts w:asciiTheme="majorBidi" w:hAnsiTheme="majorBidi" w:cstheme="majorBidi"/>
          <w:sz w:val="22"/>
          <w:szCs w:val="22"/>
          <w:lang w:eastAsia="lt-LT"/>
        </w:rPr>
        <w:t xml:space="preserve"> – </w:t>
      </w:r>
      <w:r w:rsidR="001C0DEA" w:rsidRPr="00B037B6">
        <w:rPr>
          <w:rFonts w:asciiTheme="majorBidi" w:hAnsiTheme="majorBidi" w:cstheme="majorBidi"/>
          <w:b/>
          <w:bCs/>
          <w:color w:val="C00000"/>
          <w:sz w:val="22"/>
          <w:szCs w:val="22"/>
          <w:u w:val="single"/>
          <w:lang w:eastAsia="lt-LT"/>
        </w:rPr>
        <w:t>kartu su pasiūlymu pateikiamas</w:t>
      </w:r>
      <w:r w:rsidR="001C0DEA" w:rsidRPr="00B037B6">
        <w:rPr>
          <w:rFonts w:asciiTheme="majorBidi" w:hAnsiTheme="majorBidi" w:cstheme="majorBidi"/>
          <w:b/>
          <w:bCs/>
          <w:color w:val="C00000"/>
          <w:sz w:val="22"/>
          <w:szCs w:val="22"/>
          <w:lang w:eastAsia="lt-LT"/>
        </w:rPr>
        <w:t xml:space="preserve"> laisvos formos pasižadėjimas/deklaracija.</w:t>
      </w:r>
    </w:p>
    <w:p w14:paraId="1774F1DF" w14:textId="3081241A" w:rsidR="00446189" w:rsidRPr="007A2F41" w:rsidRDefault="00800C29" w:rsidP="00BD760E">
      <w:pPr>
        <w:pStyle w:val="ListParagraph"/>
        <w:numPr>
          <w:ilvl w:val="1"/>
          <w:numId w:val="1"/>
        </w:numPr>
        <w:tabs>
          <w:tab w:val="left" w:pos="284"/>
          <w:tab w:val="left" w:pos="360"/>
          <w:tab w:val="left" w:pos="709"/>
          <w:tab w:val="left" w:pos="993"/>
        </w:tabs>
        <w:suppressAutoHyphens w:val="0"/>
        <w:ind w:left="0" w:firstLine="567"/>
        <w:jc w:val="both"/>
        <w:rPr>
          <w:rFonts w:asciiTheme="majorBidi" w:hAnsiTheme="majorBidi" w:cstheme="majorBidi"/>
          <w:sz w:val="22"/>
          <w:szCs w:val="22"/>
        </w:rPr>
      </w:pPr>
      <w:r w:rsidRPr="000953B0">
        <w:rPr>
          <w:sz w:val="22"/>
          <w:szCs w:val="22"/>
        </w:rPr>
        <w:t xml:space="preserve">Prekė </w:t>
      </w:r>
      <w:r w:rsidRPr="00E64252">
        <w:rPr>
          <w:sz w:val="22"/>
          <w:szCs w:val="22"/>
        </w:rPr>
        <w:t>(</w:t>
      </w:r>
      <w:r w:rsidRPr="00E64252">
        <w:rPr>
          <w:rFonts w:asciiTheme="majorBidi" w:hAnsiTheme="majorBidi" w:cstheme="majorBidi"/>
          <w:sz w:val="22"/>
          <w:szCs w:val="22"/>
        </w:rPr>
        <w:t>nepertraukiamo maitinimo šaltinis (</w:t>
      </w:r>
      <w:r>
        <w:rPr>
          <w:rFonts w:asciiTheme="majorBidi" w:hAnsiTheme="majorBidi" w:cstheme="majorBidi"/>
          <w:sz w:val="22"/>
          <w:szCs w:val="22"/>
        </w:rPr>
        <w:t>1</w:t>
      </w:r>
      <w:r w:rsidRPr="00E64252">
        <w:rPr>
          <w:rFonts w:asciiTheme="majorBidi" w:hAnsiTheme="majorBidi" w:cstheme="majorBidi"/>
          <w:sz w:val="22"/>
          <w:szCs w:val="22"/>
        </w:rPr>
        <w:t>U)</w:t>
      </w:r>
      <w:r w:rsidRPr="00E64252">
        <w:rPr>
          <w:sz w:val="22"/>
          <w:szCs w:val="22"/>
        </w:rPr>
        <w:t>)</w:t>
      </w:r>
      <w:r w:rsidRPr="000953B0">
        <w:rPr>
          <w:sz w:val="22"/>
          <w:szCs w:val="22"/>
        </w:rPr>
        <w:t xml:space="preserve"> </w:t>
      </w:r>
      <w:r w:rsidRPr="000953B0">
        <w:rPr>
          <w:rFonts w:asciiTheme="majorBidi" w:hAnsiTheme="majorBidi" w:cstheme="majorBidi"/>
          <w:bCs/>
          <w:sz w:val="22"/>
          <w:szCs w:val="22"/>
        </w:rPr>
        <w:t>neturi kelti grėsmės nacionaliniam saugumui, vadovaujantis LR Viešųjų pirkimų įstatymo 3</w:t>
      </w:r>
      <w:r w:rsidR="00082EC1">
        <w:rPr>
          <w:rFonts w:asciiTheme="majorBidi" w:hAnsiTheme="majorBidi" w:cstheme="majorBidi"/>
          <w:bCs/>
          <w:sz w:val="22"/>
          <w:szCs w:val="22"/>
        </w:rPr>
        <w:t>7</w:t>
      </w:r>
      <w:r w:rsidRPr="000953B0">
        <w:rPr>
          <w:rFonts w:asciiTheme="majorBidi" w:hAnsiTheme="majorBidi" w:cstheme="majorBidi"/>
          <w:bCs/>
          <w:sz w:val="22"/>
          <w:szCs w:val="22"/>
        </w:rPr>
        <w:t xml:space="preserve"> straipsnio 9 dalimi</w:t>
      </w:r>
      <w:r w:rsidR="00BD760E" w:rsidRPr="00D5625F">
        <w:rPr>
          <w:sz w:val="22"/>
          <w:szCs w:val="22"/>
        </w:rPr>
        <w:t>.</w:t>
      </w:r>
    </w:p>
    <w:p w14:paraId="62207693" w14:textId="77777777" w:rsidR="00207A7B" w:rsidRPr="00D5625F" w:rsidRDefault="00207A7B" w:rsidP="00223E08">
      <w:pPr>
        <w:rPr>
          <w:rFonts w:asciiTheme="majorBidi" w:hAnsiTheme="majorBidi" w:cstheme="majorBidi"/>
          <w:sz w:val="22"/>
          <w:szCs w:val="22"/>
        </w:rPr>
      </w:pPr>
    </w:p>
    <w:sectPr w:rsidR="00207A7B" w:rsidRPr="00D5625F" w:rsidSect="00D5625F">
      <w:footerReference w:type="default" r:id="rId11"/>
      <w:headerReference w:type="first" r:id="rId12"/>
      <w:footerReference w:type="first" r:id="rId13"/>
      <w:pgSz w:w="11906" w:h="16838"/>
      <w:pgMar w:top="851" w:right="567" w:bottom="851" w:left="1134" w:header="567" w:footer="567"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790E6" w14:textId="77777777" w:rsidR="00A773BD" w:rsidRDefault="00A773BD" w:rsidP="008B57DA">
      <w:pPr>
        <w:spacing w:line="240" w:lineRule="auto"/>
      </w:pPr>
      <w:r>
        <w:separator/>
      </w:r>
    </w:p>
  </w:endnote>
  <w:endnote w:type="continuationSeparator" w:id="0">
    <w:p w14:paraId="10215340" w14:textId="77777777" w:rsidR="00A773BD" w:rsidRDefault="00A773BD" w:rsidP="008B5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Proxima Nova L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672858"/>
      <w:docPartObj>
        <w:docPartGallery w:val="Page Numbers (Bottom of Page)"/>
        <w:docPartUnique/>
      </w:docPartObj>
    </w:sdtPr>
    <w:sdtEndPr>
      <w:rPr>
        <w:noProof/>
      </w:rPr>
    </w:sdtEndPr>
    <w:sdtContent>
      <w:p w14:paraId="5EC3A890" w14:textId="74DF9D4C" w:rsidR="00223E08" w:rsidRDefault="00223E08">
        <w:pPr>
          <w:pStyle w:val="Footer"/>
          <w:jc w:val="center"/>
        </w:pPr>
        <w:r>
          <w:fldChar w:fldCharType="begin"/>
        </w:r>
        <w:r>
          <w:instrText xml:space="preserve"> PAGE   \* MERGEFORMAT </w:instrText>
        </w:r>
        <w:r>
          <w:fldChar w:fldCharType="separate"/>
        </w:r>
        <w:r w:rsidR="006F5768">
          <w:rPr>
            <w:noProof/>
          </w:rPr>
          <w:t>2</w:t>
        </w:r>
        <w:r>
          <w:rPr>
            <w:noProof/>
          </w:rPr>
          <w:fldChar w:fldCharType="end"/>
        </w:r>
      </w:p>
    </w:sdtContent>
  </w:sdt>
  <w:p w14:paraId="579396AB" w14:textId="77777777" w:rsidR="00223E08" w:rsidRDefault="00223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089427"/>
      <w:docPartObj>
        <w:docPartGallery w:val="Page Numbers (Bottom of Page)"/>
        <w:docPartUnique/>
      </w:docPartObj>
    </w:sdtPr>
    <w:sdtEndPr>
      <w:rPr>
        <w:noProof/>
      </w:rPr>
    </w:sdtEndPr>
    <w:sdtContent>
      <w:p w14:paraId="0ECFF79E" w14:textId="03907F06" w:rsidR="00223E08" w:rsidRDefault="00223E0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5C56F3B3" w14:textId="77777777" w:rsidR="00223E08" w:rsidRDefault="00223E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3CF0C" w14:textId="77777777" w:rsidR="00A773BD" w:rsidRDefault="00A773BD" w:rsidP="008B57DA">
      <w:pPr>
        <w:spacing w:line="240" w:lineRule="auto"/>
      </w:pPr>
      <w:r>
        <w:separator/>
      </w:r>
    </w:p>
  </w:footnote>
  <w:footnote w:type="continuationSeparator" w:id="0">
    <w:p w14:paraId="19524E6B" w14:textId="77777777" w:rsidR="00A773BD" w:rsidRDefault="00A773BD" w:rsidP="008B57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23F69" w14:textId="77777777" w:rsidR="00146D9D" w:rsidRDefault="00146D9D" w:rsidP="00146D9D">
    <w:pPr>
      <w:pStyle w:val="Header"/>
      <w:ind w:left="5850"/>
      <w:rPr>
        <w:rFonts w:ascii="Times New Roman" w:hAnsi="Times New Roman" w:cs="Times New Roman"/>
        <w:lang w:val="lt-LT"/>
      </w:rPr>
    </w:pPr>
    <w:r w:rsidRPr="00E87792">
      <w:rPr>
        <w:rFonts w:ascii="Times New Roman" w:hAnsi="Times New Roman" w:cs="Times New Roman"/>
        <w:lang w:val="lt-LT"/>
      </w:rPr>
      <w:t xml:space="preserve">Perkančiosios organizacijos </w:t>
    </w:r>
  </w:p>
  <w:p w14:paraId="1EF77670" w14:textId="77777777" w:rsidR="00146D9D" w:rsidRDefault="00146D9D" w:rsidP="00146D9D">
    <w:pPr>
      <w:pStyle w:val="Header"/>
      <w:ind w:left="5850"/>
      <w:rPr>
        <w:rFonts w:ascii="Times New Roman" w:hAnsi="Times New Roman" w:cs="Times New Roman"/>
        <w:lang w:val="lt-LT"/>
      </w:rPr>
    </w:pPr>
    <w:r w:rsidRPr="00E87792">
      <w:rPr>
        <w:rFonts w:ascii="Times New Roman" w:hAnsi="Times New Roman" w:cs="Times New Roman"/>
        <w:lang w:val="lt-LT"/>
      </w:rPr>
      <w:t xml:space="preserve">Sausumos pajėgų vadovybės </w:t>
    </w:r>
  </w:p>
  <w:p w14:paraId="1687719E" w14:textId="77777777" w:rsidR="00146D9D" w:rsidRDefault="00146D9D" w:rsidP="00146D9D">
    <w:pPr>
      <w:pStyle w:val="Header"/>
      <w:ind w:left="5850"/>
    </w:pPr>
    <w:r w:rsidRPr="00E87792">
      <w:rPr>
        <w:rFonts w:ascii="Times New Roman" w:hAnsi="Times New Roman" w:cs="Times New Roman"/>
        <w:lang w:val="lt-LT"/>
      </w:rPr>
      <w:t xml:space="preserve">vykdomų decentralizuotų pirkimų organizavimo tvarkos aprašo </w:t>
    </w:r>
    <w:r>
      <w:rPr>
        <w:rFonts w:ascii="Times New Roman" w:hAnsi="Times New Roman" w:cs="Times New Roman"/>
        <w:lang w:val="lt-LT"/>
      </w:rPr>
      <w:t>4</w:t>
    </w:r>
    <w:r w:rsidRPr="00E87792">
      <w:rPr>
        <w:rFonts w:ascii="Times New Roman" w:hAnsi="Times New Roman" w:cs="Times New Roman"/>
        <w:lang w:val="lt-LT"/>
      </w:rPr>
      <w:t xml:space="preserve"> priedas</w:t>
    </w:r>
  </w:p>
  <w:p w14:paraId="7FF79A2D" w14:textId="77777777" w:rsidR="00146D9D" w:rsidRDefault="00146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638EADA"/>
    <w:name w:val="WW8Num1"/>
    <w:lvl w:ilvl="0">
      <w:start w:val="1"/>
      <w:numFmt w:val="decimal"/>
      <w:lvlText w:val="%1."/>
      <w:lvlJc w:val="left"/>
      <w:pPr>
        <w:tabs>
          <w:tab w:val="num" w:pos="0"/>
        </w:tabs>
        <w:ind w:left="360" w:hanging="360"/>
      </w:pPr>
      <w:rPr>
        <w:rFonts w:eastAsia="Calibri"/>
        <w:b w:val="0"/>
        <w:bCs w:val="0"/>
      </w:rPr>
    </w:lvl>
    <w:lvl w:ilvl="1">
      <w:start w:val="1"/>
      <w:numFmt w:val="decimal"/>
      <w:lvlText w:val="%1.%2."/>
      <w:lvlJc w:val="left"/>
      <w:pPr>
        <w:tabs>
          <w:tab w:val="num" w:pos="0"/>
        </w:tabs>
        <w:ind w:left="792" w:hanging="432"/>
      </w:pPr>
      <w:rPr>
        <w:rFonts w:eastAsia="Calibri"/>
        <w:b w:val="0"/>
        <w:color w:val="auto"/>
      </w:rPr>
    </w:lvl>
    <w:lvl w:ilvl="2">
      <w:start w:val="1"/>
      <w:numFmt w:val="decimal"/>
      <w:lvlText w:val="%1.%2.%3."/>
      <w:lvlJc w:val="left"/>
      <w:pPr>
        <w:tabs>
          <w:tab w:val="num" w:pos="5943"/>
        </w:tabs>
        <w:ind w:left="7167" w:hanging="504"/>
      </w:pPr>
      <w:rPr>
        <w:rFonts w:eastAsia="Calibri"/>
        <w:b w:val="0"/>
        <w:color w:val="auto"/>
      </w:rPr>
    </w:lvl>
    <w:lvl w:ilvl="3">
      <w:start w:val="1"/>
      <w:numFmt w:val="decimal"/>
      <w:lvlText w:val="%1.%2.%3.%4."/>
      <w:lvlJc w:val="left"/>
      <w:pPr>
        <w:tabs>
          <w:tab w:val="num" w:pos="-654"/>
        </w:tabs>
        <w:ind w:left="1074" w:hanging="648"/>
      </w:pPr>
      <w:rPr>
        <w:b w:val="0"/>
        <w:bCs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2F342F"/>
    <w:multiLevelType w:val="hybridMultilevel"/>
    <w:tmpl w:val="E3223020"/>
    <w:lvl w:ilvl="0" w:tplc="3350DF3E">
      <w:start w:val="5"/>
      <w:numFmt w:val="bullet"/>
      <w:lvlText w:val=""/>
      <w:lvlJc w:val="left"/>
      <w:pPr>
        <w:ind w:left="720" w:hanging="360"/>
      </w:pPr>
      <w:rPr>
        <w:rFonts w:ascii="Symbol" w:eastAsia="Times New Roman"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FF4123"/>
    <w:multiLevelType w:val="hybridMultilevel"/>
    <w:tmpl w:val="90CED7E0"/>
    <w:lvl w:ilvl="0" w:tplc="420E8BE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BD09CF"/>
    <w:multiLevelType w:val="multilevel"/>
    <w:tmpl w:val="0C206662"/>
    <w:lvl w:ilvl="0">
      <w:start w:val="3"/>
      <w:numFmt w:val="decimal"/>
      <w:lvlText w:val="%1."/>
      <w:lvlJc w:val="left"/>
      <w:pPr>
        <w:ind w:left="480" w:hanging="480"/>
      </w:pPr>
      <w:rPr>
        <w:rFonts w:hint="default"/>
      </w:rPr>
    </w:lvl>
    <w:lvl w:ilvl="1">
      <w:start w:val="14"/>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22A25103"/>
    <w:multiLevelType w:val="multilevel"/>
    <w:tmpl w:val="460ED36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524E3FE6"/>
    <w:multiLevelType w:val="hybridMultilevel"/>
    <w:tmpl w:val="911ED6FC"/>
    <w:lvl w:ilvl="0" w:tplc="3572E13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9864FC"/>
    <w:multiLevelType w:val="multilevel"/>
    <w:tmpl w:val="C54EE892"/>
    <w:lvl w:ilvl="0">
      <w:start w:val="3"/>
      <w:numFmt w:val="decimal"/>
      <w:lvlText w:val="%1."/>
      <w:lvlJc w:val="left"/>
      <w:pPr>
        <w:ind w:left="480" w:hanging="480"/>
      </w:pPr>
      <w:rPr>
        <w:rFonts w:hint="default"/>
      </w:rPr>
    </w:lvl>
    <w:lvl w:ilvl="1">
      <w:start w:val="13"/>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61D505A1"/>
    <w:multiLevelType w:val="multilevel"/>
    <w:tmpl w:val="5A3635CE"/>
    <w:lvl w:ilvl="0">
      <w:start w:val="3"/>
      <w:numFmt w:val="decimal"/>
      <w:lvlText w:val="%1."/>
      <w:lvlJc w:val="left"/>
      <w:pPr>
        <w:ind w:left="480" w:hanging="480"/>
      </w:pPr>
      <w:rPr>
        <w:rFonts w:hint="default"/>
      </w:rPr>
    </w:lvl>
    <w:lvl w:ilvl="1">
      <w:start w:val="12"/>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9" w15:restartNumberingAfterBreak="0">
    <w:nsid w:val="66E17FB5"/>
    <w:multiLevelType w:val="hybridMultilevel"/>
    <w:tmpl w:val="37062D3A"/>
    <w:lvl w:ilvl="0" w:tplc="7818C9FA">
      <w:start w:val="5"/>
      <w:numFmt w:val="bullet"/>
      <w:lvlText w:val=""/>
      <w:lvlJc w:val="left"/>
      <w:pPr>
        <w:ind w:left="720" w:hanging="360"/>
      </w:pPr>
      <w:rPr>
        <w:rFonts w:ascii="Symbol" w:eastAsia="Times New Roman"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744399E"/>
    <w:multiLevelType w:val="hybridMultilevel"/>
    <w:tmpl w:val="BEDC7EEE"/>
    <w:lvl w:ilvl="0" w:tplc="CCE0489A">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4164289">
    <w:abstractNumId w:val="0"/>
  </w:num>
  <w:num w:numId="2" w16cid:durableId="4407169">
    <w:abstractNumId w:val="1"/>
  </w:num>
  <w:num w:numId="3" w16cid:durableId="1142891374">
    <w:abstractNumId w:val="6"/>
  </w:num>
  <w:num w:numId="4" w16cid:durableId="1714304473">
    <w:abstractNumId w:val="3"/>
  </w:num>
  <w:num w:numId="5" w16cid:durableId="408891513">
    <w:abstractNumId w:val="10"/>
  </w:num>
  <w:num w:numId="6" w16cid:durableId="1598294282">
    <w:abstractNumId w:val="5"/>
  </w:num>
  <w:num w:numId="7" w16cid:durableId="740759656">
    <w:abstractNumId w:val="8"/>
  </w:num>
  <w:num w:numId="8" w16cid:durableId="162550453">
    <w:abstractNumId w:val="7"/>
  </w:num>
  <w:num w:numId="9" w16cid:durableId="1358265493">
    <w:abstractNumId w:val="4"/>
  </w:num>
  <w:num w:numId="10" w16cid:durableId="858813004">
    <w:abstractNumId w:val="2"/>
  </w:num>
  <w:num w:numId="11" w16cid:durableId="8017342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12D"/>
    <w:rsid w:val="00002D66"/>
    <w:rsid w:val="00003D0E"/>
    <w:rsid w:val="00014BBD"/>
    <w:rsid w:val="00023E93"/>
    <w:rsid w:val="00025284"/>
    <w:rsid w:val="00041DF9"/>
    <w:rsid w:val="00053D88"/>
    <w:rsid w:val="000541B7"/>
    <w:rsid w:val="00060669"/>
    <w:rsid w:val="00063855"/>
    <w:rsid w:val="00064EE1"/>
    <w:rsid w:val="00066E82"/>
    <w:rsid w:val="000735B2"/>
    <w:rsid w:val="00074DA7"/>
    <w:rsid w:val="0007612D"/>
    <w:rsid w:val="00076132"/>
    <w:rsid w:val="00082EC1"/>
    <w:rsid w:val="00086A5B"/>
    <w:rsid w:val="000A0121"/>
    <w:rsid w:val="000A39CA"/>
    <w:rsid w:val="000A3EF3"/>
    <w:rsid w:val="000B773D"/>
    <w:rsid w:val="000C05AA"/>
    <w:rsid w:val="000C2C02"/>
    <w:rsid w:val="000C3FA3"/>
    <w:rsid w:val="000D29D3"/>
    <w:rsid w:val="000D54CF"/>
    <w:rsid w:val="000E0C6C"/>
    <w:rsid w:val="000E4814"/>
    <w:rsid w:val="000E4A27"/>
    <w:rsid w:val="000E5393"/>
    <w:rsid w:val="000F01AC"/>
    <w:rsid w:val="000F4404"/>
    <w:rsid w:val="000F5784"/>
    <w:rsid w:val="00107586"/>
    <w:rsid w:val="00120995"/>
    <w:rsid w:val="00125B45"/>
    <w:rsid w:val="00126489"/>
    <w:rsid w:val="001359C7"/>
    <w:rsid w:val="00136062"/>
    <w:rsid w:val="00137AFD"/>
    <w:rsid w:val="00146D9D"/>
    <w:rsid w:val="00151BC2"/>
    <w:rsid w:val="001524C4"/>
    <w:rsid w:val="00162BCE"/>
    <w:rsid w:val="001769F9"/>
    <w:rsid w:val="001A246A"/>
    <w:rsid w:val="001A3631"/>
    <w:rsid w:val="001A6731"/>
    <w:rsid w:val="001B673C"/>
    <w:rsid w:val="001B7CAD"/>
    <w:rsid w:val="001C0DEA"/>
    <w:rsid w:val="001C2D17"/>
    <w:rsid w:val="001E6020"/>
    <w:rsid w:val="00207A7B"/>
    <w:rsid w:val="0022005F"/>
    <w:rsid w:val="00223E08"/>
    <w:rsid w:val="00226282"/>
    <w:rsid w:val="002350D2"/>
    <w:rsid w:val="0023677B"/>
    <w:rsid w:val="00280285"/>
    <w:rsid w:val="00284C26"/>
    <w:rsid w:val="0028730D"/>
    <w:rsid w:val="00292BB8"/>
    <w:rsid w:val="00295595"/>
    <w:rsid w:val="002B393B"/>
    <w:rsid w:val="002C0E92"/>
    <w:rsid w:val="002D36C0"/>
    <w:rsid w:val="002D4A3A"/>
    <w:rsid w:val="002D6034"/>
    <w:rsid w:val="002E221C"/>
    <w:rsid w:val="002E4DD2"/>
    <w:rsid w:val="002E6917"/>
    <w:rsid w:val="002F4449"/>
    <w:rsid w:val="003013C8"/>
    <w:rsid w:val="0031437D"/>
    <w:rsid w:val="00316304"/>
    <w:rsid w:val="00325EE6"/>
    <w:rsid w:val="003314E1"/>
    <w:rsid w:val="003430D9"/>
    <w:rsid w:val="003564AB"/>
    <w:rsid w:val="003577DD"/>
    <w:rsid w:val="0036069B"/>
    <w:rsid w:val="00371873"/>
    <w:rsid w:val="003740FE"/>
    <w:rsid w:val="0037564C"/>
    <w:rsid w:val="003A2AD6"/>
    <w:rsid w:val="003A6758"/>
    <w:rsid w:val="003A6A51"/>
    <w:rsid w:val="003B68A8"/>
    <w:rsid w:val="003C11C2"/>
    <w:rsid w:val="003C32EF"/>
    <w:rsid w:val="003E450B"/>
    <w:rsid w:val="003F5B44"/>
    <w:rsid w:val="00406D73"/>
    <w:rsid w:val="00410BB9"/>
    <w:rsid w:val="00414D8D"/>
    <w:rsid w:val="00421A95"/>
    <w:rsid w:val="004272D6"/>
    <w:rsid w:val="00437CBC"/>
    <w:rsid w:val="00446189"/>
    <w:rsid w:val="00473708"/>
    <w:rsid w:val="004831EC"/>
    <w:rsid w:val="0049497C"/>
    <w:rsid w:val="004A30E8"/>
    <w:rsid w:val="004B00CC"/>
    <w:rsid w:val="004B3469"/>
    <w:rsid w:val="004B42A8"/>
    <w:rsid w:val="004B6A4B"/>
    <w:rsid w:val="004D0E9A"/>
    <w:rsid w:val="004D75ED"/>
    <w:rsid w:val="004E4D53"/>
    <w:rsid w:val="004E4EDA"/>
    <w:rsid w:val="005001C5"/>
    <w:rsid w:val="00501506"/>
    <w:rsid w:val="0052395E"/>
    <w:rsid w:val="00563047"/>
    <w:rsid w:val="005701BB"/>
    <w:rsid w:val="0057684F"/>
    <w:rsid w:val="005807DD"/>
    <w:rsid w:val="005A0A37"/>
    <w:rsid w:val="005A1970"/>
    <w:rsid w:val="005A2EB0"/>
    <w:rsid w:val="005A406C"/>
    <w:rsid w:val="005A4610"/>
    <w:rsid w:val="005A4E56"/>
    <w:rsid w:val="005B76F5"/>
    <w:rsid w:val="005C2B50"/>
    <w:rsid w:val="005C3181"/>
    <w:rsid w:val="005C34B7"/>
    <w:rsid w:val="005D29F6"/>
    <w:rsid w:val="005D5293"/>
    <w:rsid w:val="005E1A83"/>
    <w:rsid w:val="005E7E56"/>
    <w:rsid w:val="005F2035"/>
    <w:rsid w:val="005F49EE"/>
    <w:rsid w:val="005F73CF"/>
    <w:rsid w:val="005F7785"/>
    <w:rsid w:val="00604549"/>
    <w:rsid w:val="00617F4D"/>
    <w:rsid w:val="00625A11"/>
    <w:rsid w:val="00627EC2"/>
    <w:rsid w:val="006310AE"/>
    <w:rsid w:val="00633682"/>
    <w:rsid w:val="006343EC"/>
    <w:rsid w:val="0063559A"/>
    <w:rsid w:val="006372CF"/>
    <w:rsid w:val="0064174C"/>
    <w:rsid w:val="0064513F"/>
    <w:rsid w:val="006456C0"/>
    <w:rsid w:val="00650E37"/>
    <w:rsid w:val="00660274"/>
    <w:rsid w:val="00671518"/>
    <w:rsid w:val="00674838"/>
    <w:rsid w:val="0068523F"/>
    <w:rsid w:val="00695457"/>
    <w:rsid w:val="006A3FE9"/>
    <w:rsid w:val="006A7134"/>
    <w:rsid w:val="006B4C2E"/>
    <w:rsid w:val="006C297D"/>
    <w:rsid w:val="006C318F"/>
    <w:rsid w:val="006D129F"/>
    <w:rsid w:val="006D2FCA"/>
    <w:rsid w:val="006E2C43"/>
    <w:rsid w:val="006F4369"/>
    <w:rsid w:val="006F5768"/>
    <w:rsid w:val="007129E3"/>
    <w:rsid w:val="00716D66"/>
    <w:rsid w:val="007437B8"/>
    <w:rsid w:val="00755316"/>
    <w:rsid w:val="00764321"/>
    <w:rsid w:val="00770039"/>
    <w:rsid w:val="00777251"/>
    <w:rsid w:val="007810A4"/>
    <w:rsid w:val="00781B7F"/>
    <w:rsid w:val="00785A87"/>
    <w:rsid w:val="007928DC"/>
    <w:rsid w:val="007A2F41"/>
    <w:rsid w:val="007C2358"/>
    <w:rsid w:val="007D3A92"/>
    <w:rsid w:val="007E2975"/>
    <w:rsid w:val="007F3149"/>
    <w:rsid w:val="007F59DC"/>
    <w:rsid w:val="00800C29"/>
    <w:rsid w:val="00802B5E"/>
    <w:rsid w:val="0080312F"/>
    <w:rsid w:val="00810E35"/>
    <w:rsid w:val="0083258E"/>
    <w:rsid w:val="00832CD0"/>
    <w:rsid w:val="008330F9"/>
    <w:rsid w:val="00836111"/>
    <w:rsid w:val="008371F5"/>
    <w:rsid w:val="008450DC"/>
    <w:rsid w:val="00847A03"/>
    <w:rsid w:val="0085200D"/>
    <w:rsid w:val="00853E63"/>
    <w:rsid w:val="0085441C"/>
    <w:rsid w:val="00864BB5"/>
    <w:rsid w:val="00883612"/>
    <w:rsid w:val="00893B41"/>
    <w:rsid w:val="008A08EA"/>
    <w:rsid w:val="008B2481"/>
    <w:rsid w:val="008B3C8C"/>
    <w:rsid w:val="008B57DA"/>
    <w:rsid w:val="008B5EAD"/>
    <w:rsid w:val="008B7DDF"/>
    <w:rsid w:val="008C4A97"/>
    <w:rsid w:val="008C5A5F"/>
    <w:rsid w:val="008D4A68"/>
    <w:rsid w:val="008F568E"/>
    <w:rsid w:val="008F5925"/>
    <w:rsid w:val="00904843"/>
    <w:rsid w:val="00904937"/>
    <w:rsid w:val="00905C68"/>
    <w:rsid w:val="00906A1F"/>
    <w:rsid w:val="00907EED"/>
    <w:rsid w:val="00915465"/>
    <w:rsid w:val="009164A6"/>
    <w:rsid w:val="00922BB7"/>
    <w:rsid w:val="00924B96"/>
    <w:rsid w:val="00926EF8"/>
    <w:rsid w:val="00945B6F"/>
    <w:rsid w:val="009528B4"/>
    <w:rsid w:val="00962E93"/>
    <w:rsid w:val="00967306"/>
    <w:rsid w:val="00982910"/>
    <w:rsid w:val="00993770"/>
    <w:rsid w:val="009A6C90"/>
    <w:rsid w:val="009C338F"/>
    <w:rsid w:val="009C59DE"/>
    <w:rsid w:val="009D488D"/>
    <w:rsid w:val="009F0BCE"/>
    <w:rsid w:val="009F12BB"/>
    <w:rsid w:val="00A0222A"/>
    <w:rsid w:val="00A15FA2"/>
    <w:rsid w:val="00A277A5"/>
    <w:rsid w:val="00A3541A"/>
    <w:rsid w:val="00A37F17"/>
    <w:rsid w:val="00A45FBD"/>
    <w:rsid w:val="00A52AB0"/>
    <w:rsid w:val="00A560C3"/>
    <w:rsid w:val="00A76564"/>
    <w:rsid w:val="00A773BD"/>
    <w:rsid w:val="00A8129D"/>
    <w:rsid w:val="00A82F66"/>
    <w:rsid w:val="00A84083"/>
    <w:rsid w:val="00A93966"/>
    <w:rsid w:val="00A941BD"/>
    <w:rsid w:val="00AA5082"/>
    <w:rsid w:val="00AB670E"/>
    <w:rsid w:val="00AC6A43"/>
    <w:rsid w:val="00AD7C9F"/>
    <w:rsid w:val="00AE28ED"/>
    <w:rsid w:val="00AE6495"/>
    <w:rsid w:val="00AF4C21"/>
    <w:rsid w:val="00B0308A"/>
    <w:rsid w:val="00B037B6"/>
    <w:rsid w:val="00B337A2"/>
    <w:rsid w:val="00B37D6E"/>
    <w:rsid w:val="00B42A76"/>
    <w:rsid w:val="00B62968"/>
    <w:rsid w:val="00B65402"/>
    <w:rsid w:val="00B77878"/>
    <w:rsid w:val="00B8725D"/>
    <w:rsid w:val="00BC3062"/>
    <w:rsid w:val="00BD760E"/>
    <w:rsid w:val="00BE27D6"/>
    <w:rsid w:val="00BF1E40"/>
    <w:rsid w:val="00BF2CB2"/>
    <w:rsid w:val="00C06025"/>
    <w:rsid w:val="00C135C8"/>
    <w:rsid w:val="00C22E4E"/>
    <w:rsid w:val="00C41F08"/>
    <w:rsid w:val="00C50570"/>
    <w:rsid w:val="00C554F3"/>
    <w:rsid w:val="00C7322C"/>
    <w:rsid w:val="00C86FFC"/>
    <w:rsid w:val="00C961E4"/>
    <w:rsid w:val="00CB5899"/>
    <w:rsid w:val="00CB777D"/>
    <w:rsid w:val="00CC1A8F"/>
    <w:rsid w:val="00CC6DAA"/>
    <w:rsid w:val="00CD61CB"/>
    <w:rsid w:val="00CE0D3F"/>
    <w:rsid w:val="00CE7DDE"/>
    <w:rsid w:val="00CF0099"/>
    <w:rsid w:val="00CF2D7B"/>
    <w:rsid w:val="00CF7D8F"/>
    <w:rsid w:val="00D00DAD"/>
    <w:rsid w:val="00D06A34"/>
    <w:rsid w:val="00D13C7A"/>
    <w:rsid w:val="00D276A7"/>
    <w:rsid w:val="00D46C78"/>
    <w:rsid w:val="00D50D15"/>
    <w:rsid w:val="00D5625F"/>
    <w:rsid w:val="00D57B25"/>
    <w:rsid w:val="00D62242"/>
    <w:rsid w:val="00D65ECC"/>
    <w:rsid w:val="00D65F83"/>
    <w:rsid w:val="00D678BA"/>
    <w:rsid w:val="00D74505"/>
    <w:rsid w:val="00DD4E67"/>
    <w:rsid w:val="00DE0394"/>
    <w:rsid w:val="00DE4909"/>
    <w:rsid w:val="00DE6F3A"/>
    <w:rsid w:val="00E145CE"/>
    <w:rsid w:val="00E21453"/>
    <w:rsid w:val="00E32038"/>
    <w:rsid w:val="00E34E14"/>
    <w:rsid w:val="00E4098B"/>
    <w:rsid w:val="00E52C30"/>
    <w:rsid w:val="00E72313"/>
    <w:rsid w:val="00E733AB"/>
    <w:rsid w:val="00E80AD8"/>
    <w:rsid w:val="00E8232E"/>
    <w:rsid w:val="00E85A97"/>
    <w:rsid w:val="00E87792"/>
    <w:rsid w:val="00E91669"/>
    <w:rsid w:val="00E97EAA"/>
    <w:rsid w:val="00EB4269"/>
    <w:rsid w:val="00ED4E94"/>
    <w:rsid w:val="00ED6551"/>
    <w:rsid w:val="00EE01FE"/>
    <w:rsid w:val="00EE474B"/>
    <w:rsid w:val="00EE5692"/>
    <w:rsid w:val="00F028DA"/>
    <w:rsid w:val="00F038F1"/>
    <w:rsid w:val="00F11E11"/>
    <w:rsid w:val="00F179A6"/>
    <w:rsid w:val="00F3048A"/>
    <w:rsid w:val="00F31DD2"/>
    <w:rsid w:val="00F41AD0"/>
    <w:rsid w:val="00F44179"/>
    <w:rsid w:val="00F44315"/>
    <w:rsid w:val="00F562C5"/>
    <w:rsid w:val="00F60F94"/>
    <w:rsid w:val="00F72B9A"/>
    <w:rsid w:val="00F73C03"/>
    <w:rsid w:val="00F767B3"/>
    <w:rsid w:val="00F83101"/>
    <w:rsid w:val="00F903A2"/>
    <w:rsid w:val="00F91173"/>
    <w:rsid w:val="00F924E2"/>
    <w:rsid w:val="00FA0919"/>
    <w:rsid w:val="00FA5CBF"/>
    <w:rsid w:val="00FB0616"/>
    <w:rsid w:val="00FD3820"/>
    <w:rsid w:val="00FF017C"/>
    <w:rsid w:val="00FF067A"/>
    <w:rsid w:val="00FF56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2207664"/>
  <w15:chartTrackingRefBased/>
  <w15:docId w15:val="{7183C583-5CAD-42F4-89AB-3A40F0B7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00" w:lineRule="atLeast"/>
    </w:pPr>
    <w:rPr>
      <w:sz w:val="24"/>
      <w:szCs w:val="24"/>
      <w:lang w:eastAsia="ar-SA"/>
    </w:rPr>
  </w:style>
  <w:style w:type="paragraph" w:styleId="Heading1">
    <w:name w:val="heading 1"/>
    <w:basedOn w:val="Normal"/>
    <w:link w:val="Heading1Char"/>
    <w:uiPriority w:val="9"/>
    <w:qFormat/>
    <w:rsid w:val="00CF2D7B"/>
    <w:pPr>
      <w:suppressAutoHyphens w:val="0"/>
      <w:spacing w:before="100" w:beforeAutospacing="1" w:after="100" w:afterAutospacing="1" w:line="240" w:lineRule="auto"/>
      <w:outlineLvl w:val="0"/>
    </w:pPr>
    <w:rPr>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eastAsia="Calibri"/>
    </w:rPr>
  </w:style>
  <w:style w:type="character" w:customStyle="1" w:styleId="WW8Num1z1">
    <w:name w:val="WW8Num1z1"/>
    <w:rPr>
      <w:rFonts w:eastAsia="Calibri"/>
      <w:b w:val="0"/>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HeaderChar">
    <w:name w:val="Header Char"/>
    <w:rPr>
      <w:rFonts w:ascii="TIMESLT" w:eastAsia="Times New Roman" w:hAnsi="TIMESLT" w:cs="Times New Roman"/>
      <w:sz w:val="24"/>
      <w:szCs w:val="24"/>
      <w:lang w:val="en-US"/>
    </w:rPr>
  </w:style>
  <w:style w:type="character" w:customStyle="1" w:styleId="BalloonTextChar">
    <w:name w:val="Balloon Text Char"/>
    <w:rPr>
      <w:rFonts w:ascii="Tahoma" w:eastAsia="Times New Roman" w:hAnsi="Tahoma" w:cs="Tahoma"/>
      <w:sz w:val="16"/>
      <w:szCs w:val="16"/>
    </w:rPr>
  </w:style>
  <w:style w:type="character" w:customStyle="1" w:styleId="EndnoteTextChar">
    <w:name w:val="Endnote Text Char"/>
    <w:rPr>
      <w:rFonts w:ascii="Times New Roman" w:eastAsia="Times New Roman" w:hAnsi="Times New Roman" w:cs="Times New Roman"/>
      <w:sz w:val="20"/>
      <w:szCs w:val="20"/>
    </w:rPr>
  </w:style>
  <w:style w:type="character" w:customStyle="1" w:styleId="EndnoteReference1">
    <w:name w:val="Endnote Reference1"/>
    <w:rPr>
      <w:vertAlign w:val="superscript"/>
    </w:rPr>
  </w:style>
  <w:style w:type="character" w:customStyle="1" w:styleId="BodyText3Char">
    <w:name w:val="Body Text 3 Char"/>
    <w:rPr>
      <w:rFonts w:ascii="Times New Roman" w:eastAsia="Times New Roman" w:hAnsi="Times New Roman" w:cs="Times New Roman"/>
      <w:sz w:val="24"/>
      <w:szCs w:val="20"/>
    </w:rPr>
  </w:style>
  <w:style w:type="character" w:styleId="Emphasis">
    <w:name w:val="Emphasis"/>
    <w:qFormat/>
    <w:rPr>
      <w:i/>
      <w:iCs/>
    </w:rPr>
  </w:style>
  <w:style w:type="character" w:customStyle="1" w:styleId="ListLabel1">
    <w:name w:val="ListLabel 1"/>
    <w:rPr>
      <w:b/>
    </w:rPr>
  </w:style>
  <w:style w:type="character" w:customStyle="1" w:styleId="ListLabel2">
    <w:name w:val="ListLabel 2"/>
    <w:rPr>
      <w:b w:val="0"/>
    </w:rPr>
  </w:style>
  <w:style w:type="character" w:customStyle="1" w:styleId="ListLabel3">
    <w:name w:val="ListLabel 3"/>
    <w:rPr>
      <w:strike w:val="0"/>
      <w:dstrike w:val="0"/>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Header">
    <w:name w:val="header"/>
    <w:basedOn w:val="Normal"/>
    <w:pPr>
      <w:suppressLineNumbers/>
      <w:tabs>
        <w:tab w:val="center" w:pos="4320"/>
        <w:tab w:val="right" w:pos="8640"/>
      </w:tabs>
    </w:pPr>
    <w:rPr>
      <w:rFonts w:ascii="TIMESLT" w:hAnsi="TIMESLT" w:cs="TIMESLT"/>
      <w:lang w:val="en-US"/>
    </w:rPr>
  </w:style>
  <w:style w:type="paragraph" w:styleId="ListParagraph">
    <w:name w:val="List Paragraph"/>
    <w:basedOn w:val="Normal"/>
    <w:qFormat/>
    <w:pPr>
      <w:ind w:left="720"/>
    </w:pPr>
  </w:style>
  <w:style w:type="paragraph" w:styleId="BalloonText">
    <w:name w:val="Balloon Text"/>
    <w:basedOn w:val="Normal"/>
    <w:rPr>
      <w:rFonts w:ascii="Tahoma" w:hAnsi="Tahoma" w:cs="Tahoma"/>
      <w:sz w:val="16"/>
      <w:szCs w:val="16"/>
    </w:rPr>
  </w:style>
  <w:style w:type="paragraph" w:customStyle="1" w:styleId="EndnoteText1">
    <w:name w:val="Endnote Text1"/>
    <w:basedOn w:val="Normal"/>
    <w:rPr>
      <w:sz w:val="20"/>
      <w:szCs w:val="20"/>
    </w:rPr>
  </w:style>
  <w:style w:type="paragraph" w:styleId="BodyText3">
    <w:name w:val="Body Text 3"/>
    <w:basedOn w:val="Normal"/>
    <w:pPr>
      <w:tabs>
        <w:tab w:val="left" w:pos="6804"/>
      </w:tabs>
      <w:suppressAutoHyphens w:val="0"/>
      <w:spacing w:before="240"/>
    </w:pPr>
    <w:rPr>
      <w:szCs w:val="20"/>
    </w:rPr>
  </w:style>
  <w:style w:type="paragraph" w:styleId="Footer">
    <w:name w:val="footer"/>
    <w:basedOn w:val="Normal"/>
    <w:link w:val="FooterChar"/>
    <w:uiPriority w:val="99"/>
    <w:unhideWhenUsed/>
    <w:rsid w:val="008B57DA"/>
    <w:pPr>
      <w:tabs>
        <w:tab w:val="center" w:pos="4819"/>
        <w:tab w:val="right" w:pos="9638"/>
      </w:tabs>
    </w:pPr>
  </w:style>
  <w:style w:type="character" w:customStyle="1" w:styleId="FooterChar">
    <w:name w:val="Footer Char"/>
    <w:link w:val="Footer"/>
    <w:uiPriority w:val="99"/>
    <w:rsid w:val="008B57DA"/>
    <w:rPr>
      <w:sz w:val="24"/>
      <w:szCs w:val="24"/>
      <w:lang w:eastAsia="ar-SA"/>
    </w:rPr>
  </w:style>
  <w:style w:type="paragraph" w:customStyle="1" w:styleId="Default">
    <w:name w:val="Default"/>
    <w:rsid w:val="00C50570"/>
    <w:pPr>
      <w:autoSpaceDE w:val="0"/>
      <w:autoSpaceDN w:val="0"/>
      <w:adjustRightInd w:val="0"/>
    </w:pPr>
    <w:rPr>
      <w:rFonts w:ascii="Proxima Nova Lt" w:hAnsi="Proxima Nova Lt" w:cs="Proxima Nova Lt"/>
      <w:color w:val="000000"/>
      <w:sz w:val="24"/>
      <w:szCs w:val="24"/>
    </w:rPr>
  </w:style>
  <w:style w:type="character" w:customStyle="1" w:styleId="A14">
    <w:name w:val="A14"/>
    <w:uiPriority w:val="99"/>
    <w:rsid w:val="00C50570"/>
    <w:rPr>
      <w:rFonts w:cs="Proxima Nova Lt"/>
      <w:color w:val="000000"/>
      <w:sz w:val="12"/>
      <w:szCs w:val="12"/>
    </w:rPr>
  </w:style>
  <w:style w:type="character" w:customStyle="1" w:styleId="Heading1Char">
    <w:name w:val="Heading 1 Char"/>
    <w:basedOn w:val="DefaultParagraphFont"/>
    <w:link w:val="Heading1"/>
    <w:uiPriority w:val="9"/>
    <w:rsid w:val="00CF2D7B"/>
    <w:rPr>
      <w:b/>
      <w:bCs/>
      <w:kern w:val="36"/>
      <w:sz w:val="48"/>
      <w:szCs w:val="48"/>
    </w:rPr>
  </w:style>
  <w:style w:type="character" w:customStyle="1" w:styleId="fs11">
    <w:name w:val="fs11"/>
    <w:basedOn w:val="DefaultParagraphFont"/>
    <w:rsid w:val="00223E08"/>
  </w:style>
  <w:style w:type="paragraph" w:styleId="Revision">
    <w:name w:val="Revision"/>
    <w:hidden/>
    <w:uiPriority w:val="99"/>
    <w:semiHidden/>
    <w:rsid w:val="0036069B"/>
    <w:rPr>
      <w:sz w:val="24"/>
      <w:szCs w:val="24"/>
      <w:lang w:eastAsia="ar-SA"/>
    </w:rPr>
  </w:style>
  <w:style w:type="character" w:styleId="CommentReference">
    <w:name w:val="annotation reference"/>
    <w:basedOn w:val="DefaultParagraphFont"/>
    <w:uiPriority w:val="99"/>
    <w:semiHidden/>
    <w:unhideWhenUsed/>
    <w:rsid w:val="00B62968"/>
    <w:rPr>
      <w:sz w:val="16"/>
      <w:szCs w:val="16"/>
    </w:rPr>
  </w:style>
  <w:style w:type="paragraph" w:styleId="CommentText">
    <w:name w:val="annotation text"/>
    <w:basedOn w:val="Normal"/>
    <w:link w:val="CommentTextChar"/>
    <w:uiPriority w:val="99"/>
    <w:unhideWhenUsed/>
    <w:rsid w:val="00B62968"/>
    <w:pPr>
      <w:spacing w:line="240" w:lineRule="auto"/>
    </w:pPr>
    <w:rPr>
      <w:sz w:val="20"/>
      <w:szCs w:val="20"/>
    </w:rPr>
  </w:style>
  <w:style w:type="character" w:customStyle="1" w:styleId="CommentTextChar">
    <w:name w:val="Comment Text Char"/>
    <w:basedOn w:val="DefaultParagraphFont"/>
    <w:link w:val="CommentText"/>
    <w:uiPriority w:val="99"/>
    <w:rsid w:val="00B62968"/>
    <w:rPr>
      <w:lang w:eastAsia="ar-SA"/>
    </w:rPr>
  </w:style>
  <w:style w:type="paragraph" w:styleId="CommentSubject">
    <w:name w:val="annotation subject"/>
    <w:basedOn w:val="CommentText"/>
    <w:next w:val="CommentText"/>
    <w:link w:val="CommentSubjectChar"/>
    <w:uiPriority w:val="99"/>
    <w:semiHidden/>
    <w:unhideWhenUsed/>
    <w:rsid w:val="00B62968"/>
    <w:rPr>
      <w:b/>
      <w:bCs/>
    </w:rPr>
  </w:style>
  <w:style w:type="character" w:customStyle="1" w:styleId="CommentSubjectChar">
    <w:name w:val="Comment Subject Char"/>
    <w:basedOn w:val="CommentTextChar"/>
    <w:link w:val="CommentSubject"/>
    <w:uiPriority w:val="99"/>
    <w:semiHidden/>
    <w:rsid w:val="00B62968"/>
    <w:rPr>
      <w:b/>
      <w:bCs/>
      <w:lang w:eastAsia="ar-SA"/>
    </w:rPr>
  </w:style>
  <w:style w:type="character" w:styleId="Hyperlink">
    <w:name w:val="Hyperlink"/>
    <w:basedOn w:val="DefaultParagraphFont"/>
    <w:uiPriority w:val="99"/>
    <w:unhideWhenUsed/>
    <w:rsid w:val="003E450B"/>
    <w:rPr>
      <w:color w:val="0563C1" w:themeColor="hyperlink"/>
      <w:u w:val="single"/>
    </w:rPr>
  </w:style>
  <w:style w:type="character" w:styleId="UnresolvedMention">
    <w:name w:val="Unresolved Mention"/>
    <w:basedOn w:val="DefaultParagraphFont"/>
    <w:uiPriority w:val="99"/>
    <w:semiHidden/>
    <w:unhideWhenUsed/>
    <w:rsid w:val="003E45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838967">
      <w:bodyDiv w:val="1"/>
      <w:marLeft w:val="0"/>
      <w:marRight w:val="0"/>
      <w:marTop w:val="0"/>
      <w:marBottom w:val="0"/>
      <w:divBdr>
        <w:top w:val="none" w:sz="0" w:space="0" w:color="auto"/>
        <w:left w:val="none" w:sz="0" w:space="0" w:color="auto"/>
        <w:bottom w:val="none" w:sz="0" w:space="0" w:color="auto"/>
        <w:right w:val="none" w:sz="0" w:space="0" w:color="auto"/>
      </w:divBdr>
    </w:div>
    <w:div w:id="1321931310">
      <w:bodyDiv w:val="1"/>
      <w:marLeft w:val="0"/>
      <w:marRight w:val="0"/>
      <w:marTop w:val="0"/>
      <w:marBottom w:val="0"/>
      <w:divBdr>
        <w:top w:val="none" w:sz="0" w:space="0" w:color="auto"/>
        <w:left w:val="none" w:sz="0" w:space="0" w:color="auto"/>
        <w:bottom w:val="none" w:sz="0" w:space="0" w:color="auto"/>
        <w:right w:val="none" w:sz="0" w:space="0" w:color="auto"/>
      </w:divBdr>
    </w:div>
    <w:div w:id="206767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B16ECF602B054D8D48D7EB2C991E25" ma:contentTypeVersion="17" ma:contentTypeDescription="Create a new document." ma:contentTypeScope="" ma:versionID="7eaaf9866c8a4e2adc7144b8eaf8c2d5">
  <xsd:schema xmlns:xsd="http://www.w3.org/2001/XMLSchema" xmlns:xs="http://www.w3.org/2001/XMLSchema" xmlns:p="http://schemas.microsoft.com/office/2006/metadata/properties" xmlns:ns3="6cd74295-ce80-43d7-a16e-bd3eb0bf50a6" xmlns:ns4="11e7518b-78dd-43ee-8912-3dfd61883492" targetNamespace="http://schemas.microsoft.com/office/2006/metadata/properties" ma:root="true" ma:fieldsID="28ea22e34610d14744ff618f6cc1da25" ns3:_="" ns4:_="">
    <xsd:import namespace="6cd74295-ce80-43d7-a16e-bd3eb0bf50a6"/>
    <xsd:import namespace="11e7518b-78dd-43ee-8912-3dfd6188349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d74295-ce80-43d7-a16e-bd3eb0bf50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1e7518b-78dd-43ee-8912-3dfd6188349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cd74295-ce80-43d7-a16e-bd3eb0bf50a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D0EF05-C050-4E11-89C5-C8D9D685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d74295-ce80-43d7-a16e-bd3eb0bf50a6"/>
    <ds:schemaRef ds:uri="11e7518b-78dd-43ee-8912-3dfd61883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D388B-2DAA-4CF9-ADF8-A560ED559EAE}">
  <ds:schemaRefs>
    <ds:schemaRef ds:uri="http://schemas.microsoft.com/office/2006/metadata/properties"/>
    <ds:schemaRef ds:uri="http://schemas.microsoft.com/office/infopath/2007/PartnerControls"/>
    <ds:schemaRef ds:uri="6cd74295-ce80-43d7-a16e-bd3eb0bf50a6"/>
  </ds:schemaRefs>
</ds:datastoreItem>
</file>

<file path=customXml/itemProps3.xml><?xml version="1.0" encoding="utf-8"?>
<ds:datastoreItem xmlns:ds="http://schemas.openxmlformats.org/officeDocument/2006/customXml" ds:itemID="{88AB4B52-B947-4FA9-8733-BC606E9823DE}">
  <ds:schemaRefs>
    <ds:schemaRef ds:uri="http://schemas.openxmlformats.org/officeDocument/2006/bibliography"/>
  </ds:schemaRefs>
</ds:datastoreItem>
</file>

<file path=customXml/itemProps4.xml><?xml version="1.0" encoding="utf-8"?>
<ds:datastoreItem xmlns:ds="http://schemas.openxmlformats.org/officeDocument/2006/customXml" ds:itemID="{263F2D99-DDDC-455C-957D-FB05E96E4B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3744</Words>
  <Characters>2135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SPV</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VP</dc:subject>
  <dc:creator>Simas.Spurgana@mil.lt</dc:creator>
  <cp:lastModifiedBy>Gražina Kašinskienė</cp:lastModifiedBy>
  <cp:revision>6</cp:revision>
  <cp:lastPrinted>2019-10-01T05:14:00Z</cp:lastPrinted>
  <dcterms:created xsi:type="dcterms:W3CDTF">2026-06-26T17:43:00Z</dcterms:created>
  <dcterms:modified xsi:type="dcterms:W3CDTF">2026-07-01T10:54:00Z</dcterms:modified>
  <cp:category>2021-04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0x010100E5B16ECF602B054D8D48D7EB2C991E25</vt:lpwstr>
  </property>
</Properties>
</file>